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AB65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708" w:firstLine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>Д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ля оплаты школьного питания используется информационная система ЕРИП, доступ к которой имеют классные руководители (логины и пароли).</w:t>
      </w:r>
    </w:p>
    <w:p w14:paraId="7B379FF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708" w:firstLine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Каждому учащемуся присвоен учётный номер, который сообщается классным руководителем законному представителю. </w:t>
      </w:r>
      <w:r>
        <w:rPr>
          <w:rStyle w:val="4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Этот номер сохраняется за учащимся до окончания школы и другому лицу не передаётся и не присваивается.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</w:t>
      </w:r>
      <w:r>
        <w:rPr>
          <w:rStyle w:val="4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На этот учётный номер законные представители перечисляют денежные средства за питание.</w:t>
      </w:r>
    </w:p>
    <w:p w14:paraId="70546B4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708" w:firstLine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Классные руководители могут проверять оплату онлайн через личный интернет-кабинет. Здесь же они  дела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>ют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заявку на питание, учитыва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>ют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задолженности учащихся по оплате.</w:t>
      </w:r>
    </w:p>
    <w:p w14:paraId="7BC2D38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708" w:firstLine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Следовательно, если родители своевременно уведомили классного руководителя об отсутствии ребёнка, деньги за этот день не пропадают, а переходят на следующую неделю.</w:t>
      </w:r>
    </w:p>
    <w:p w14:paraId="3D2C739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708" w:firstLine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Оплатить питание через ЕРИП можно с помощью мобильного телефона и интернет-банкинга, в кассах банков, на почте, а также через платежные терминалы и инфокиоски.</w:t>
      </w:r>
    </w:p>
    <w:p w14:paraId="1B065E2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ДЛЯ ПРОВЕДЕНИЯ ПЛАТЕЖА НЕОБХОДИМО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:</w:t>
      </w:r>
    </w:p>
    <w:p w14:paraId="6A3A2B5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Выбрать Пункт “Система “Расчет” (ЕРИП) -&gt; Образование и развитие -&gt; отделы, управления  образования-&gt; Могилев-&gt; УО Могилевского ГИК-&gt; питание в школах (гимназиях) -&gt; код услуги 7470506-&gt;лицевой счет.</w:t>
      </w:r>
    </w:p>
    <w:p w14:paraId="0C22E28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Ввести номер лицевого счета.</w:t>
      </w:r>
    </w:p>
    <w:p w14:paraId="7C225B0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Ввести сумму платежа.</w:t>
      </w:r>
    </w:p>
    <w:p w14:paraId="4E8C70D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Проверить корректность информации.</w:t>
      </w:r>
    </w:p>
    <w:p w14:paraId="0BDF3D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hanging="36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  <w:bdr w:val="none" w:color="auto" w:sz="0" w:space="0"/>
          <w:shd w:val="clear" w:fill="FFFFFF"/>
        </w:rPr>
        <w:t>Совершить платеж.</w:t>
      </w:r>
    </w:p>
    <w:p w14:paraId="24197F22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708" w:firstLine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Если Вы осуществляете платеж в кассе банка, пожалуйста, сообщите кассиру о необходимости проведения платежа через систему ”Расчет“ (ЕРИП).</w:t>
      </w:r>
    </w:p>
    <w:p w14:paraId="798280F8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4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Внимание! При оплате за питание учитывайте, что с момента оплаты до момента выставления платежа в системе, может пройти до 2-х суток.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9410C"/>
    <w:multiLevelType w:val="multilevel"/>
    <w:tmpl w:val="492941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1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2025-11-12T08:20:55Z</dcterms:created>
  <dc:creator>olys1</dc:creator>
  <cp:lastModifiedBy>olys1</cp:lastModifiedBy>
  <dcterms:modified xsi:type="dcterms:W3CDTF">2025-11-12T08:26:09Z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097F2B7C24FC461180FC50DD56D3AAE2_12</vt:lpwstr>
  </property>
</Properties>
</file>