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A5" w:rsidRPr="007800A5" w:rsidRDefault="007800A5" w:rsidP="007800A5">
      <w:pPr>
        <w:shd w:val="clear" w:color="auto" w:fill="FFFFFF"/>
        <w:spacing w:after="0" w:line="240" w:lineRule="auto"/>
        <w:ind w:left="35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800A5" w:rsidRPr="007800A5" w:rsidRDefault="007800A5" w:rsidP="007800A5">
      <w:pPr>
        <w:shd w:val="clear" w:color="auto" w:fill="FFFFFF"/>
        <w:spacing w:after="0" w:line="240" w:lineRule="auto"/>
        <w:ind w:left="35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государственного</w:t>
      </w:r>
    </w:p>
    <w:p w:rsidR="007800A5" w:rsidRPr="007800A5" w:rsidRDefault="007800A5" w:rsidP="007800A5">
      <w:pPr>
        <w:shd w:val="clear" w:color="auto" w:fill="FFFFFF"/>
        <w:spacing w:after="0" w:line="240" w:lineRule="auto"/>
        <w:ind w:left="35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</w:p>
    <w:p w:rsidR="007800A5" w:rsidRPr="007800A5" w:rsidRDefault="007800A5" w:rsidP="007800A5">
      <w:pPr>
        <w:shd w:val="clear" w:color="auto" w:fill="FFFFFF"/>
        <w:spacing w:after="0" w:line="240" w:lineRule="auto"/>
        <w:ind w:left="35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№23 г. Могилева»</w:t>
      </w:r>
    </w:p>
    <w:p w:rsidR="007800A5" w:rsidRPr="007800A5" w:rsidRDefault="007800A5" w:rsidP="007800A5">
      <w:pPr>
        <w:shd w:val="clear" w:color="auto" w:fill="FFFFFF"/>
        <w:spacing w:after="0" w:line="240" w:lineRule="auto"/>
        <w:ind w:left="35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М.В.Комаров</w:t>
      </w:r>
      <w:proofErr w:type="spellEnd"/>
    </w:p>
    <w:p w:rsidR="007800A5" w:rsidRPr="007800A5" w:rsidRDefault="007800A5" w:rsidP="007800A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7800A5" w:rsidRPr="007800A5" w:rsidRDefault="007800A5" w:rsidP="007800A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0A5" w:rsidRPr="007800A5" w:rsidRDefault="007800A5" w:rsidP="005B01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</w:t>
      </w:r>
      <w:bookmarkStart w:id="0" w:name="_GoBack"/>
      <w:bookmarkEnd w:id="0"/>
      <w:r w:rsidRPr="0078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</w:p>
    <w:p w:rsidR="006A19B8" w:rsidRPr="007800A5" w:rsidRDefault="006A19B8" w:rsidP="005B01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противодействию коррупции</w:t>
      </w:r>
    </w:p>
    <w:p w:rsidR="007800A5" w:rsidRPr="007800A5" w:rsidRDefault="007800A5" w:rsidP="005B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r w:rsidRPr="0078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образования</w:t>
      </w:r>
    </w:p>
    <w:p w:rsidR="007800A5" w:rsidRPr="007800A5" w:rsidRDefault="007800A5" w:rsidP="005B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8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№23 г. Могилева»</w:t>
      </w:r>
    </w:p>
    <w:p w:rsidR="006A19B8" w:rsidRPr="007800A5" w:rsidRDefault="006A19B8" w:rsidP="007800A5">
      <w:pPr>
        <w:shd w:val="clear" w:color="auto" w:fill="FFFFFF"/>
        <w:spacing w:after="0" w:line="240" w:lineRule="auto"/>
        <w:ind w:left="35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B8" w:rsidRPr="007800A5" w:rsidRDefault="006A19B8" w:rsidP="00780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0A5" w:rsidRPr="007800A5" w:rsidRDefault="006A19B8" w:rsidP="005B0116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7800A5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7800A5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порядок создания и деятельности в государственном учреждении образования </w:t>
      </w:r>
      <w:r w:rsidR="007800A5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№23 г. Могилева»</w:t>
      </w:r>
      <w:r w:rsidR="007800A5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 (далее – комиссия).</w:t>
      </w:r>
    </w:p>
    <w:p w:rsidR="006A19B8" w:rsidRPr="007800A5" w:rsidRDefault="006A19B8" w:rsidP="005B0116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противодействию коррупции</w:t>
      </w:r>
      <w:r w:rsidR="007800A5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Комиссия)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приказом директора в количестве не менее пяти членов. Председателем комиссии является </w:t>
      </w:r>
      <w:r w:rsidR="007800A5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7800A5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</w:t>
      </w:r>
      <w:r w:rsidR="007800A5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учреждения образования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 избирается из числа ее членов. (часть первая п.2 в ред. постановления Совмина от 30.04.2019 N 267)</w:t>
      </w:r>
    </w:p>
    <w:p w:rsidR="007800A5" w:rsidRDefault="006A19B8" w:rsidP="005B0116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формируется из числа </w:t>
      </w:r>
      <w:r w:rsidR="00D0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административно-управленческих 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 образования,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работу.</w:t>
      </w:r>
    </w:p>
    <w:p w:rsidR="006A19B8" w:rsidRPr="007800A5" w:rsidRDefault="006A19B8" w:rsidP="005B0116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</w:t>
      </w:r>
      <w:r w:rsid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Беларусь, Законом Республики Беларусь от 15.07.2015 № 305-З «О борьбе с коррупцией», иными актами законодательства, а также постановлением Совета Министров Республики Беларусь от 26.12.2011 № 1732 «Об утверждении Типового положения о комиссии по противодействию кор</w:t>
      </w:r>
      <w:r w:rsidR="00D01C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рупции», настоящим Положением.</w:t>
      </w:r>
    </w:p>
    <w:p w:rsidR="006A19B8" w:rsidRPr="00D01CCB" w:rsidRDefault="006A19B8" w:rsidP="005B0116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1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являются: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аккумулирование информации о нарушениях законодательства о борьбе с коррупцией, совершенных работниками учреждения;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 образования;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определение коррупционных рисков и принятие мер по их нейтрализации;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организация проведения мероприятий по противодействию коррупции в учреждении, анализ эффективности принимаемых мер;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предотвращения и урегулирования конфликта интересов;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соблюдения правил этики и деонтологии (корпоративной этики);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6A19B8" w:rsidRPr="007800A5" w:rsidRDefault="00F30EEC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целях решения возлож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на нее задач осуществляет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основные функции: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школы и анализирует такую информацию;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в пределах своей компетенции решения, а также осуществляет контроль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меры по предотвращению либо урегулированию ситуаций, в которых личные интересы работника учреждения,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принимает меры по вопросам борьбы с коррупцией;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иные функции, предусмотренные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комиссии.</w:t>
      </w:r>
    </w:p>
    <w:p w:rsidR="006A19B8" w:rsidRPr="007800A5" w:rsidRDefault="00F30EEC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осуществляется в соответствии с планами работы на календарный год, утверждаемыми на ее заседаниях.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 календарный год с перечнем подлежащих рассмотрению на заседаниях комиссии вопросов должен быть размещен на официальном сайте школы в глобальной компьютерной сети Интернет не позднее 15 дней со дня его утверждения.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дате, времени и месте проведения заседаний комиссии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школы в глобальной компьютерной сети Интернет не позднее 5 рабочих дней до дня проведения заседания комиссии.</w:t>
      </w:r>
    </w:p>
    <w:p w:rsidR="006A19B8" w:rsidRPr="007800A5" w:rsidRDefault="00F30EEC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являться одновременно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ленами комиссии лица, состоящие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браке или находящиеся в отношениях близкого родства или свойства.</w:t>
      </w:r>
    </w:p>
    <w:p w:rsidR="006A19B8" w:rsidRPr="007800A5" w:rsidRDefault="00F30EEC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деятельность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место и время проведения заседаний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повестку дня заседаний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порядок рассмотрения вопросов на ее заседаниях, при необходимости вносит в них изменения;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поручения членам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вопросам ее деятельности, осуществляет контроль за их выполнением;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принимает меры по предотвращению конфликта интересов или его урегулированию при получении соответствующей информации;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6A19B8" w:rsidRPr="007800A5" w:rsidRDefault="00F30EEC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вправе: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вопросам, входящим в компетенцию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на заседаниях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инициировать проведение голосования по внесенным предложениям;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участникам заседания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вопросы в соответствии с повесткой дня и получать на них ответы по существу;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протоколами заседаний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иными материалами, касающимися ее деятельности;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решением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изложить письменно особое мнение по рассматриваемому вопросу, подлежащее обязательному приобщению к протоколу заседания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иные полномочия в целях выполнения возложенных на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задач и функций.</w:t>
      </w:r>
    </w:p>
    <w:p w:rsidR="006A19B8" w:rsidRPr="007800A5" w:rsidRDefault="00F30EEC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обязан: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подготовке заседаний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в том числе формировании повестки дня заседания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участвовать в заседаниях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а в случае невозможности участия в них сообщать об этом председателю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совершать действий, дискредитирующих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решения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(поручения ее председателя);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в письменной форме уведомить председателя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 возникновении конфликта интересов или возможности его возникновения в связи с исполнением обязанностей члена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 надлежащим образом исполнять возложенные на него обязанности.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несет ответственность за неисполнение или ненадлежащее исполнение возложенных на него обязанностей.</w:t>
      </w:r>
    </w:p>
    <w:p w:rsidR="006A19B8" w:rsidRPr="007800A5" w:rsidRDefault="00F30EEC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обобщает материалы, поступившие для рассмотрения на заседаниях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документацию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членов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приглашенных лиц о месте, времени проведения и повестке дня заседания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заседаний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членов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с протоколами заседаний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учет и хранение протоколов заседаний </w:t>
      </w:r>
      <w:r w:rsidR="00F30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материалов к ним.</w:t>
      </w:r>
    </w:p>
    <w:p w:rsidR="006A19B8" w:rsidRPr="007800A5" w:rsidRDefault="00F30EEC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Воспрепятствование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6A19B8" w:rsidRPr="007800A5" w:rsidRDefault="00F30EEC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 юридические лица вправе направить в государственный орган (организацию), в котором создана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предложения о мерах по противодействию коррупции, относящиеся к компетенции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и юридических лиц о мерах по противодействию коррупции, относящиеся к компетенции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рассматриваются на заседании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приобщаются к материалам данного заседания.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6A19B8" w:rsidRPr="007800A5" w:rsidRDefault="00774BE6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проводятся по мере необходимости, в том числе для рассмотрения 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принимается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или по предложению не менее одной трети ее членов.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участвуют представители юридических лиц и граждане, в отношении которых председателем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принято решение об их приглашении на это заседание.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рассматриваются вопросы, связанные: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нарушениями работниками учреждения, устранением нарушений, их последствий, а также причин и условий, способствовавших совершению названных нарушений;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в учреждении порядка осуществления закупок товаров (работ, услуг);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состоянием дебиторской задолженности, обоснованностью расходования бюджетных средств в учреждении;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правомерностью использования имущества, выделения работникам учреждения заемных средств;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обоснованностью заключения договоров на условиях отсрочки платежа;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урегулированием либо предотвращением конфликта интересов.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вопросов, указанных в части третьей 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6A19B8" w:rsidRPr="007800A5" w:rsidRDefault="00774BE6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учреждения. Невыполнение (ненадлежащее выполнение)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влечет ответственность в соответствии с законодательными актами.</w:t>
      </w:r>
    </w:p>
    <w:p w:rsidR="006A19B8" w:rsidRPr="007800A5" w:rsidRDefault="00774BE6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присутствующих на ее заседании. В случае равенства голосов решающим является голос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оформляются протоколом.</w:t>
      </w:r>
    </w:p>
    <w:p w:rsidR="006A19B8" w:rsidRPr="007800A5" w:rsidRDefault="00774BE6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указываются: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 проведения заседания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состав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участниках заседания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не являющихся ее членами;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 заседания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содержание рассматриваемых вопросов и материалов;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решения;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приобщенных к протоколу заседания </w:t>
      </w:r>
      <w:r w:rsidR="0077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материалах.</w:t>
      </w:r>
    </w:p>
    <w:p w:rsidR="006A19B8" w:rsidRPr="007800A5" w:rsidRDefault="00774BE6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готовится в 10-дневный срок со дня его проведения, подписывается председателем и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после чего в 5-дневный срок доводится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19B8"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 ее членов и иных заинтересованных лиц.</w:t>
      </w:r>
    </w:p>
    <w:p w:rsidR="006A19B8" w:rsidRPr="007800A5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38A6" w:rsidRDefault="00FD38A6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9B8" w:rsidRPr="00FD38A6" w:rsidRDefault="006A19B8" w:rsidP="005B0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противодействию коррупции в учреждении образования:</w:t>
      </w:r>
    </w:p>
    <w:p w:rsidR="00FD38A6" w:rsidRDefault="00FD38A6" w:rsidP="005B0116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Наталья Викторовна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Павлович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по воспитательной работе</w:t>
      </w:r>
      <w:r>
        <w:rPr>
          <w:sz w:val="28"/>
          <w:szCs w:val="28"/>
        </w:rPr>
        <w:t>,</w:t>
      </w:r>
    </w:p>
    <w:p w:rsidR="00FD38A6" w:rsidRDefault="00FD38A6" w:rsidP="005B0116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Секретарь: Т</w:t>
      </w:r>
      <w:r>
        <w:rPr>
          <w:sz w:val="28"/>
          <w:szCs w:val="28"/>
        </w:rPr>
        <w:t xml:space="preserve">атьяна Михайловна </w:t>
      </w:r>
      <w:r>
        <w:rPr>
          <w:sz w:val="28"/>
          <w:szCs w:val="28"/>
        </w:rPr>
        <w:t>Князева-Кузьмич</w:t>
      </w:r>
      <w:r>
        <w:rPr>
          <w:sz w:val="28"/>
          <w:szCs w:val="28"/>
        </w:rPr>
        <w:t>, секретарь</w:t>
      </w:r>
      <w:r>
        <w:rPr>
          <w:sz w:val="28"/>
          <w:szCs w:val="28"/>
        </w:rPr>
        <w:t xml:space="preserve"> </w:t>
      </w:r>
    </w:p>
    <w:p w:rsidR="00FD38A6" w:rsidRDefault="00FD38A6" w:rsidP="005B0116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D38A6" w:rsidRDefault="00FD38A6" w:rsidP="005B0116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</w:t>
      </w:r>
    </w:p>
    <w:p w:rsidR="00FD38A6" w:rsidRDefault="00FD38A6" w:rsidP="005B0116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 Васильевич Комаров, директор</w:t>
      </w:r>
      <w:r>
        <w:rPr>
          <w:sz w:val="28"/>
          <w:szCs w:val="28"/>
        </w:rPr>
        <w:t>;</w:t>
      </w:r>
    </w:p>
    <w:p w:rsidR="00FD38A6" w:rsidRDefault="00FD38A6" w:rsidP="005B0116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Ризвангуль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Улалимовна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Малахова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по учебной работе;</w:t>
      </w:r>
    </w:p>
    <w:p w:rsidR="00FD38A6" w:rsidRDefault="00FD38A6" w:rsidP="005B0116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Валерьевна </w:t>
      </w:r>
      <w:r>
        <w:rPr>
          <w:sz w:val="28"/>
          <w:szCs w:val="28"/>
        </w:rPr>
        <w:t>Дроздова, зам</w:t>
      </w:r>
      <w:r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>директора по учебной работе</w:t>
      </w:r>
      <w:r>
        <w:rPr>
          <w:sz w:val="28"/>
          <w:szCs w:val="28"/>
        </w:rPr>
        <w:t>;</w:t>
      </w:r>
    </w:p>
    <w:p w:rsidR="00FD38A6" w:rsidRDefault="00FD38A6" w:rsidP="005B0116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Светлана Григорьевна Касперович</w:t>
      </w:r>
      <w:r>
        <w:rPr>
          <w:sz w:val="28"/>
          <w:szCs w:val="28"/>
        </w:rPr>
        <w:t>, заместитель директора по учебной работе;</w:t>
      </w:r>
    </w:p>
    <w:p w:rsidR="00FD38A6" w:rsidRDefault="00FD38A6" w:rsidP="005B0116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Сергеевич </w:t>
      </w:r>
      <w:proofErr w:type="spellStart"/>
      <w:r>
        <w:rPr>
          <w:sz w:val="28"/>
          <w:szCs w:val="28"/>
        </w:rPr>
        <w:t>Шли</w:t>
      </w:r>
      <w:r>
        <w:rPr>
          <w:sz w:val="28"/>
          <w:szCs w:val="28"/>
        </w:rPr>
        <w:t>маков</w:t>
      </w:r>
      <w:proofErr w:type="spellEnd"/>
      <w:r>
        <w:rPr>
          <w:sz w:val="28"/>
          <w:szCs w:val="28"/>
        </w:rPr>
        <w:t xml:space="preserve">, заместитель директора по </w:t>
      </w:r>
      <w:r>
        <w:rPr>
          <w:sz w:val="28"/>
          <w:szCs w:val="28"/>
        </w:rPr>
        <w:t>хозяйственной</w:t>
      </w:r>
      <w:r>
        <w:rPr>
          <w:sz w:val="28"/>
          <w:szCs w:val="28"/>
        </w:rPr>
        <w:t xml:space="preserve"> работе;</w:t>
      </w:r>
    </w:p>
    <w:p w:rsidR="006C0436" w:rsidRPr="007800A5" w:rsidRDefault="006C0436" w:rsidP="0078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0436" w:rsidRPr="0078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A19"/>
    <w:multiLevelType w:val="multilevel"/>
    <w:tmpl w:val="C630CE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63441"/>
    <w:multiLevelType w:val="multilevel"/>
    <w:tmpl w:val="CF0A5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1791B"/>
    <w:multiLevelType w:val="multilevel"/>
    <w:tmpl w:val="9AD8CD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22E94"/>
    <w:multiLevelType w:val="multilevel"/>
    <w:tmpl w:val="36129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A7D3C"/>
    <w:multiLevelType w:val="multilevel"/>
    <w:tmpl w:val="9B5A4D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1169C"/>
    <w:multiLevelType w:val="multilevel"/>
    <w:tmpl w:val="447E08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959CE"/>
    <w:multiLevelType w:val="multilevel"/>
    <w:tmpl w:val="0EF664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D7743"/>
    <w:multiLevelType w:val="hybridMultilevel"/>
    <w:tmpl w:val="1C52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44DF6"/>
    <w:multiLevelType w:val="multilevel"/>
    <w:tmpl w:val="4E8E1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E1FBF"/>
    <w:multiLevelType w:val="multilevel"/>
    <w:tmpl w:val="1C9A9D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84EAA"/>
    <w:multiLevelType w:val="multilevel"/>
    <w:tmpl w:val="3F28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F71F2"/>
    <w:multiLevelType w:val="hybridMultilevel"/>
    <w:tmpl w:val="E57A379C"/>
    <w:lvl w:ilvl="0" w:tplc="0452F6B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173F24"/>
    <w:multiLevelType w:val="multilevel"/>
    <w:tmpl w:val="F3F45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5E4A40"/>
    <w:multiLevelType w:val="multilevel"/>
    <w:tmpl w:val="92C4C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759EF"/>
    <w:multiLevelType w:val="hybridMultilevel"/>
    <w:tmpl w:val="EC0E9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D4050D"/>
    <w:multiLevelType w:val="multilevel"/>
    <w:tmpl w:val="0A0CD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8"/>
    <w:rsid w:val="003D5368"/>
    <w:rsid w:val="005B0116"/>
    <w:rsid w:val="006A19B8"/>
    <w:rsid w:val="006C0436"/>
    <w:rsid w:val="00774BE6"/>
    <w:rsid w:val="007800A5"/>
    <w:rsid w:val="00D01CCB"/>
    <w:rsid w:val="00F30EEC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CE3AE-A61B-4BA7-BA24-6399FBC0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9B8"/>
    <w:rPr>
      <w:b/>
      <w:bCs/>
    </w:rPr>
  </w:style>
  <w:style w:type="paragraph" w:styleId="a5">
    <w:name w:val="List Paragraph"/>
    <w:basedOn w:val="a"/>
    <w:uiPriority w:val="34"/>
    <w:qFormat/>
    <w:rsid w:val="007800A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FD38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D38A6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WORK9</dc:creator>
  <cp:keywords/>
  <dc:description/>
  <cp:lastModifiedBy>WORK9</cp:lastModifiedBy>
  <cp:revision>5</cp:revision>
  <dcterms:created xsi:type="dcterms:W3CDTF">2022-09-06T16:28:00Z</dcterms:created>
  <dcterms:modified xsi:type="dcterms:W3CDTF">2022-09-06T16:47:00Z</dcterms:modified>
</cp:coreProperties>
</file>