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DF" w:rsidRPr="007D49DF" w:rsidRDefault="007D49DF" w:rsidP="007D49DF">
      <w:pPr>
        <w:pStyle w:val="a3"/>
        <w:shd w:val="clear" w:color="auto" w:fill="FFFFFF"/>
        <w:spacing w:before="150" w:beforeAutospacing="0" w:after="180" w:afterAutospacing="0"/>
        <w:jc w:val="both"/>
        <w:rPr>
          <w:color w:val="111111"/>
        </w:rPr>
      </w:pPr>
      <w:r w:rsidRPr="007D49DF">
        <w:rPr>
          <w:rStyle w:val="a6"/>
          <w:color w:val="0000FF"/>
        </w:rPr>
        <w:t>  </w:t>
      </w:r>
      <w:r w:rsidRPr="007D49DF">
        <w:rPr>
          <w:rStyle w:val="a5"/>
        </w:rPr>
        <w:t>Рекомендации педагогам по психологической подготовке</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rStyle w:val="a5"/>
        </w:rPr>
        <w:t>учащихся к экзаменам и ЦТ</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xml:space="preserve"> В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учащимися позволят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7D49DF">
        <w:rPr>
          <w:color w:val="111111"/>
        </w:rPr>
        <w:t>саморегуляции</w:t>
      </w:r>
      <w:proofErr w:type="spellEnd"/>
      <w:r w:rsidRPr="007D49DF">
        <w:rPr>
          <w:color w:val="111111"/>
        </w:rPr>
        <w:t xml:space="preserve"> и самоконтроля. Важно репетировать еще и потому, что в психологии известен такой факт: если запоминание информац</w:t>
      </w:r>
      <w:proofErr w:type="gramStart"/>
      <w:r w:rsidRPr="007D49DF">
        <w:rPr>
          <w:color w:val="111111"/>
        </w:rPr>
        <w:t>ии и ее</w:t>
      </w:r>
      <w:proofErr w:type="gramEnd"/>
      <w:r w:rsidRPr="007D49DF">
        <w:rPr>
          <w:color w:val="111111"/>
        </w:rPr>
        <w:t xml:space="preserve"> воспроизведение происходят в сходных условиях, то воспроизведение будет более успешным. Преподаватели обычно объясняют провал на экзамене низким уровнем знаний </w:t>
      </w:r>
      <w:proofErr w:type="gramStart"/>
      <w:r w:rsidRPr="007D49DF">
        <w:rPr>
          <w:color w:val="111111"/>
        </w:rPr>
        <w:t>сдающего</w:t>
      </w:r>
      <w:proofErr w:type="gramEnd"/>
      <w:r w:rsidRPr="007D49DF">
        <w:rPr>
          <w:color w:val="111111"/>
        </w:rPr>
        <w:t>. Да, хорошее знание материала необходимо для успеха, но это знание нужно еще и продемонстрировать, причем именно тогда, когда нужно.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xml:space="preserve">1. Если накануне экзамена ученик постоянно думает и говорит о провале, посоветуйте ему постараться не думать </w:t>
      </w:r>
      <w:proofErr w:type="gramStart"/>
      <w:r w:rsidRPr="007D49DF">
        <w:rPr>
          <w:color w:val="111111"/>
        </w:rPr>
        <w:t>о</w:t>
      </w:r>
      <w:proofErr w:type="gramEnd"/>
      <w:r w:rsidRPr="007D49DF">
        <w:rPr>
          <w:color w:val="111111"/>
        </w:rPr>
        <w:t xml:space="preserve"> плохом. Конечно, это будет трудно. Опишите ему картину будущего легкого и удачного ответа. Пусть он </w:t>
      </w:r>
      <w:proofErr w:type="gramStart"/>
      <w:r w:rsidRPr="007D49DF">
        <w:rPr>
          <w:color w:val="111111"/>
        </w:rPr>
        <w:t>почаще</w:t>
      </w:r>
      <w:proofErr w:type="gramEnd"/>
      <w:r w:rsidRPr="007D49DF">
        <w:rPr>
          <w:color w:val="111111"/>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3. Если учащийся заранее рассматривает экзаменаторов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экзаменатор кажется хмурым и неприветливым — возможно, он просто демонстрирует свою строгость, объективность и беспристрастность.</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4. А помните ли Вы, как учили материал к экзаменам? Пользовались ли Вы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xml:space="preserve">5. Используйте </w:t>
      </w:r>
      <w:proofErr w:type="gramStart"/>
      <w:r w:rsidRPr="007D49DF">
        <w:rPr>
          <w:color w:val="111111"/>
        </w:rPr>
        <w:t>при</w:t>
      </w:r>
      <w:proofErr w:type="gramEnd"/>
      <w:r w:rsidRPr="007D49DF">
        <w:rPr>
          <w:color w:val="111111"/>
        </w:rPr>
        <w:t xml:space="preserve"> подготовки такой приём, как работу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xml:space="preserve">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w:t>
      </w:r>
      <w:r w:rsidRPr="007D49DF">
        <w:rPr>
          <w:color w:val="111111"/>
        </w:rPr>
        <w:lastRenderedPageBreak/>
        <w:t>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rStyle w:val="a6"/>
          <w:color w:val="0000FF"/>
        </w:rPr>
        <w:t>Ритмичное четырехфазное дыхание</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Для выполнения этого упражнения достаточно удобно сесть, распрямиться и положить расслабленные руки на колени. Первая фаза (4-6 сек.).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Вторая фаза (2-3 сек.). Задержка дыхания.</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Третья фаза (4-6 сек.).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xml:space="preserve">• Четвертая фаза (2-3 сек.). Задержка дыхания. </w:t>
      </w:r>
      <w:proofErr w:type="gramStart"/>
      <w:r w:rsidRPr="007D49DF">
        <w:rPr>
          <w:color w:val="111111"/>
        </w:rPr>
        <w:t>Дышите</w:t>
      </w:r>
      <w:proofErr w:type="gramEnd"/>
      <w:r w:rsidRPr="007D49DF">
        <w:rPr>
          <w:color w:val="111111"/>
        </w:rPr>
        <w:t xml:space="preserve"> таким образом не более 2-3-х минут. Аутогенная тренировка (3-5 минут)</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Мысленно повторите 5-6 раз «Правая рука тяжелая».</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Затем повторите исходную формулу «Я спокоен».</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Затем снова 5-6 раз произнесите формулу «Левая рука тяжелая».</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Снова повторите мысленно «Я спокоен. Я готов, я собран, я уверен в успехе!».</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Для того</w:t>
      </w:r>
      <w:proofErr w:type="gramStart"/>
      <w:r w:rsidRPr="007D49DF">
        <w:rPr>
          <w:color w:val="111111"/>
        </w:rPr>
        <w:t>,</w:t>
      </w:r>
      <w:proofErr w:type="gramEnd"/>
      <w:r w:rsidRPr="007D49DF">
        <w:rPr>
          <w:color w:val="111111"/>
        </w:rPr>
        <w:t xml:space="preserve"> чтобы привести тело в исходное состояние, сожмите кисти в кулаки и откройте глаза, сделав глубокий вдох и выдох.</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rStyle w:val="a5"/>
        </w:rPr>
        <w:t>Психологические рекомендации учителям</w:t>
      </w:r>
      <w:r w:rsidRPr="007D49DF">
        <w:rPr>
          <w:rStyle w:val="a5"/>
          <w:i/>
          <w:iCs/>
        </w:rPr>
        <w:t>         </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Уважаемые учителя!</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Сосредоточивайтесь на позитивных сторонах и преимуществах учащегося с целью укрепления его самооценки.</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Помогайте подростку поверить в себя и свои способности.</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Помогайте избежать ошибок</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Поддерживайте выпускника при неудачах.</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7D49DF" w:rsidRPr="007D49DF" w:rsidRDefault="007D49DF" w:rsidP="007D49DF">
      <w:pPr>
        <w:pStyle w:val="a3"/>
        <w:shd w:val="clear" w:color="auto" w:fill="FFFFFF"/>
        <w:spacing w:before="150" w:beforeAutospacing="0" w:after="180" w:afterAutospacing="0"/>
        <w:jc w:val="both"/>
        <w:rPr>
          <w:color w:val="111111"/>
        </w:rPr>
      </w:pPr>
      <w:r w:rsidRPr="007D49DF">
        <w:rPr>
          <w:color w:val="111111"/>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181B85" w:rsidRPr="00181B85" w:rsidRDefault="00181B85" w:rsidP="00181B85">
      <w:pPr>
        <w:spacing w:after="0"/>
        <w:ind w:left="-567" w:firstLine="567"/>
        <w:jc w:val="both"/>
        <w:rPr>
          <w:rFonts w:ascii="Times New Roman" w:hAnsi="Times New Roman" w:cs="Times New Roman"/>
          <w:bCs/>
          <w:sz w:val="28"/>
          <w:szCs w:val="28"/>
        </w:rPr>
      </w:pPr>
    </w:p>
    <w:p w:rsidR="003714B8" w:rsidRPr="00181B85" w:rsidRDefault="003714B8" w:rsidP="00181B85">
      <w:pPr>
        <w:rPr>
          <w:sz w:val="28"/>
          <w:szCs w:val="28"/>
        </w:rPr>
      </w:pPr>
    </w:p>
    <w:sectPr w:rsidR="003714B8" w:rsidRPr="00181B85" w:rsidSect="003714B8">
      <w:type w:val="continuous"/>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E55"/>
    <w:multiLevelType w:val="multilevel"/>
    <w:tmpl w:val="E69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B507F"/>
    <w:multiLevelType w:val="multilevel"/>
    <w:tmpl w:val="A08C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F5B4B"/>
    <w:multiLevelType w:val="multilevel"/>
    <w:tmpl w:val="1E32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8442E"/>
    <w:multiLevelType w:val="multilevel"/>
    <w:tmpl w:val="3EAE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8043DA"/>
    <w:multiLevelType w:val="multilevel"/>
    <w:tmpl w:val="92F2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505445"/>
    <w:multiLevelType w:val="multilevel"/>
    <w:tmpl w:val="2C08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64F61"/>
    <w:multiLevelType w:val="multilevel"/>
    <w:tmpl w:val="15D6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02A98"/>
    <w:multiLevelType w:val="multilevel"/>
    <w:tmpl w:val="830A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D43DE"/>
    <w:multiLevelType w:val="multilevel"/>
    <w:tmpl w:val="C4B2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3258C0"/>
    <w:multiLevelType w:val="multilevel"/>
    <w:tmpl w:val="0944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4B7ED4"/>
    <w:multiLevelType w:val="multilevel"/>
    <w:tmpl w:val="DD02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E501EC"/>
    <w:multiLevelType w:val="multilevel"/>
    <w:tmpl w:val="E726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3C48BE"/>
    <w:multiLevelType w:val="multilevel"/>
    <w:tmpl w:val="DCB6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C24529"/>
    <w:multiLevelType w:val="multilevel"/>
    <w:tmpl w:val="D32C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397990"/>
    <w:multiLevelType w:val="multilevel"/>
    <w:tmpl w:val="9EC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E26C2"/>
    <w:multiLevelType w:val="multilevel"/>
    <w:tmpl w:val="2F4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20B17"/>
    <w:multiLevelType w:val="multilevel"/>
    <w:tmpl w:val="5E14B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900899"/>
    <w:multiLevelType w:val="multilevel"/>
    <w:tmpl w:val="2A14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0"/>
  </w:num>
  <w:num w:numId="4">
    <w:abstractNumId w:val="6"/>
  </w:num>
  <w:num w:numId="5">
    <w:abstractNumId w:val="10"/>
  </w:num>
  <w:num w:numId="6">
    <w:abstractNumId w:val="7"/>
  </w:num>
  <w:num w:numId="7">
    <w:abstractNumId w:val="16"/>
  </w:num>
  <w:num w:numId="8">
    <w:abstractNumId w:val="12"/>
  </w:num>
  <w:num w:numId="9">
    <w:abstractNumId w:val="15"/>
  </w:num>
  <w:num w:numId="10">
    <w:abstractNumId w:val="1"/>
  </w:num>
  <w:num w:numId="11">
    <w:abstractNumId w:val="11"/>
  </w:num>
  <w:num w:numId="12">
    <w:abstractNumId w:val="9"/>
  </w:num>
  <w:num w:numId="13">
    <w:abstractNumId w:val="8"/>
  </w:num>
  <w:num w:numId="14">
    <w:abstractNumId w:val="2"/>
  </w:num>
  <w:num w:numId="15">
    <w:abstractNumId w:val="5"/>
  </w:num>
  <w:num w:numId="16">
    <w:abstractNumId w:val="17"/>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3C1"/>
    <w:rsid w:val="00017A5A"/>
    <w:rsid w:val="00181B85"/>
    <w:rsid w:val="003217F8"/>
    <w:rsid w:val="003714B8"/>
    <w:rsid w:val="00435F60"/>
    <w:rsid w:val="004F17BB"/>
    <w:rsid w:val="005036EC"/>
    <w:rsid w:val="005350FA"/>
    <w:rsid w:val="005D6959"/>
    <w:rsid w:val="006A71B5"/>
    <w:rsid w:val="006B37B4"/>
    <w:rsid w:val="006F49A5"/>
    <w:rsid w:val="007C62B4"/>
    <w:rsid w:val="007D49DF"/>
    <w:rsid w:val="007D6665"/>
    <w:rsid w:val="00840730"/>
    <w:rsid w:val="0090094E"/>
    <w:rsid w:val="009578F0"/>
    <w:rsid w:val="00AB7732"/>
    <w:rsid w:val="00B0054A"/>
    <w:rsid w:val="00B8598E"/>
    <w:rsid w:val="00C83139"/>
    <w:rsid w:val="00CE2698"/>
    <w:rsid w:val="00CF6199"/>
    <w:rsid w:val="00D40034"/>
    <w:rsid w:val="00E223C1"/>
    <w:rsid w:val="00F14D30"/>
    <w:rsid w:val="00FD0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85"/>
  </w:style>
  <w:style w:type="paragraph" w:styleId="1">
    <w:name w:val="heading 1"/>
    <w:basedOn w:val="a"/>
    <w:link w:val="10"/>
    <w:uiPriority w:val="9"/>
    <w:qFormat/>
    <w:rsid w:val="00E22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35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0B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23C1"/>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E223C1"/>
    <w:rPr>
      <w:color w:val="0000FF"/>
      <w:u w:val="single"/>
    </w:rPr>
  </w:style>
  <w:style w:type="character" w:customStyle="1" w:styleId="20">
    <w:name w:val="Заголовок 2 Знак"/>
    <w:basedOn w:val="a0"/>
    <w:link w:val="2"/>
    <w:uiPriority w:val="9"/>
    <w:semiHidden/>
    <w:rsid w:val="005350FA"/>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5350FA"/>
    <w:rPr>
      <w:b/>
      <w:bCs/>
    </w:rPr>
  </w:style>
  <w:style w:type="character" w:styleId="a6">
    <w:name w:val="Emphasis"/>
    <w:basedOn w:val="a0"/>
    <w:uiPriority w:val="20"/>
    <w:qFormat/>
    <w:rsid w:val="005350FA"/>
    <w:rPr>
      <w:i/>
      <w:iCs/>
    </w:rPr>
  </w:style>
  <w:style w:type="character" w:customStyle="1" w:styleId="30">
    <w:name w:val="Заголовок 3 Знак"/>
    <w:basedOn w:val="a0"/>
    <w:link w:val="3"/>
    <w:uiPriority w:val="9"/>
    <w:semiHidden/>
    <w:rsid w:val="00FD0BBD"/>
    <w:rPr>
      <w:rFonts w:asciiTheme="majorHAnsi" w:eastAsiaTheme="majorEastAsia" w:hAnsiTheme="majorHAnsi" w:cstheme="majorBidi"/>
      <w:b/>
      <w:bCs/>
      <w:color w:val="4F81BD" w:themeColor="accent1"/>
    </w:rPr>
  </w:style>
  <w:style w:type="paragraph" w:customStyle="1" w:styleId="lufunc">
    <w:name w:val="lufunc"/>
    <w:basedOn w:val="a"/>
    <w:rsid w:val="00FD0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ured">
    <w:name w:val="lured"/>
    <w:basedOn w:val="a0"/>
    <w:rsid w:val="00FD0BBD"/>
  </w:style>
  <w:style w:type="paragraph" w:customStyle="1" w:styleId="sm">
    <w:name w:val="sm"/>
    <w:basedOn w:val="a"/>
    <w:rsid w:val="00FD0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icon">
    <w:name w:val="print-icon"/>
    <w:basedOn w:val="a0"/>
    <w:rsid w:val="00AB7732"/>
  </w:style>
  <w:style w:type="character" w:customStyle="1" w:styleId="email-icon">
    <w:name w:val="email-icon"/>
    <w:basedOn w:val="a0"/>
    <w:rsid w:val="00AB7732"/>
  </w:style>
  <w:style w:type="paragraph" w:styleId="a7">
    <w:name w:val="Balloon Text"/>
    <w:basedOn w:val="a"/>
    <w:link w:val="a8"/>
    <w:uiPriority w:val="99"/>
    <w:semiHidden/>
    <w:unhideWhenUsed/>
    <w:rsid w:val="00AB77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7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40655">
      <w:bodyDiv w:val="1"/>
      <w:marLeft w:val="0"/>
      <w:marRight w:val="0"/>
      <w:marTop w:val="0"/>
      <w:marBottom w:val="0"/>
      <w:divBdr>
        <w:top w:val="none" w:sz="0" w:space="0" w:color="auto"/>
        <w:left w:val="none" w:sz="0" w:space="0" w:color="auto"/>
        <w:bottom w:val="none" w:sz="0" w:space="0" w:color="auto"/>
        <w:right w:val="none" w:sz="0" w:space="0" w:color="auto"/>
      </w:divBdr>
    </w:div>
    <w:div w:id="80493083">
      <w:bodyDiv w:val="1"/>
      <w:marLeft w:val="0"/>
      <w:marRight w:val="0"/>
      <w:marTop w:val="0"/>
      <w:marBottom w:val="0"/>
      <w:divBdr>
        <w:top w:val="none" w:sz="0" w:space="0" w:color="auto"/>
        <w:left w:val="none" w:sz="0" w:space="0" w:color="auto"/>
        <w:bottom w:val="none" w:sz="0" w:space="0" w:color="auto"/>
        <w:right w:val="none" w:sz="0" w:space="0" w:color="auto"/>
      </w:divBdr>
    </w:div>
    <w:div w:id="203298283">
      <w:bodyDiv w:val="1"/>
      <w:marLeft w:val="0"/>
      <w:marRight w:val="0"/>
      <w:marTop w:val="0"/>
      <w:marBottom w:val="0"/>
      <w:divBdr>
        <w:top w:val="none" w:sz="0" w:space="0" w:color="auto"/>
        <w:left w:val="none" w:sz="0" w:space="0" w:color="auto"/>
        <w:bottom w:val="none" w:sz="0" w:space="0" w:color="auto"/>
        <w:right w:val="none" w:sz="0" w:space="0" w:color="auto"/>
      </w:divBdr>
      <w:divsChild>
        <w:div w:id="756287102">
          <w:marLeft w:val="0"/>
          <w:marRight w:val="0"/>
          <w:marTop w:val="75"/>
          <w:marBottom w:val="75"/>
          <w:divBdr>
            <w:top w:val="none" w:sz="0" w:space="0" w:color="auto"/>
            <w:left w:val="none" w:sz="0" w:space="0" w:color="auto"/>
            <w:bottom w:val="none" w:sz="0" w:space="0" w:color="auto"/>
            <w:right w:val="none" w:sz="0" w:space="0" w:color="auto"/>
          </w:divBdr>
        </w:div>
      </w:divsChild>
    </w:div>
    <w:div w:id="212930814">
      <w:bodyDiv w:val="1"/>
      <w:marLeft w:val="0"/>
      <w:marRight w:val="0"/>
      <w:marTop w:val="0"/>
      <w:marBottom w:val="0"/>
      <w:divBdr>
        <w:top w:val="none" w:sz="0" w:space="0" w:color="auto"/>
        <w:left w:val="none" w:sz="0" w:space="0" w:color="auto"/>
        <w:bottom w:val="none" w:sz="0" w:space="0" w:color="auto"/>
        <w:right w:val="none" w:sz="0" w:space="0" w:color="auto"/>
      </w:divBdr>
      <w:divsChild>
        <w:div w:id="579562557">
          <w:marLeft w:val="0"/>
          <w:marRight w:val="0"/>
          <w:marTop w:val="75"/>
          <w:marBottom w:val="75"/>
          <w:divBdr>
            <w:top w:val="none" w:sz="0" w:space="0" w:color="auto"/>
            <w:left w:val="none" w:sz="0" w:space="0" w:color="auto"/>
            <w:bottom w:val="none" w:sz="0" w:space="0" w:color="auto"/>
            <w:right w:val="none" w:sz="0" w:space="0" w:color="auto"/>
          </w:divBdr>
        </w:div>
      </w:divsChild>
    </w:div>
    <w:div w:id="359089049">
      <w:bodyDiv w:val="1"/>
      <w:marLeft w:val="0"/>
      <w:marRight w:val="0"/>
      <w:marTop w:val="0"/>
      <w:marBottom w:val="0"/>
      <w:divBdr>
        <w:top w:val="none" w:sz="0" w:space="0" w:color="auto"/>
        <w:left w:val="none" w:sz="0" w:space="0" w:color="auto"/>
        <w:bottom w:val="none" w:sz="0" w:space="0" w:color="auto"/>
        <w:right w:val="none" w:sz="0" w:space="0" w:color="auto"/>
      </w:divBdr>
    </w:div>
    <w:div w:id="478806399">
      <w:bodyDiv w:val="1"/>
      <w:marLeft w:val="0"/>
      <w:marRight w:val="0"/>
      <w:marTop w:val="0"/>
      <w:marBottom w:val="0"/>
      <w:divBdr>
        <w:top w:val="none" w:sz="0" w:space="0" w:color="auto"/>
        <w:left w:val="none" w:sz="0" w:space="0" w:color="auto"/>
        <w:bottom w:val="none" w:sz="0" w:space="0" w:color="auto"/>
        <w:right w:val="none" w:sz="0" w:space="0" w:color="auto"/>
      </w:divBdr>
    </w:div>
    <w:div w:id="529995489">
      <w:bodyDiv w:val="1"/>
      <w:marLeft w:val="0"/>
      <w:marRight w:val="0"/>
      <w:marTop w:val="0"/>
      <w:marBottom w:val="0"/>
      <w:divBdr>
        <w:top w:val="none" w:sz="0" w:space="0" w:color="auto"/>
        <w:left w:val="none" w:sz="0" w:space="0" w:color="auto"/>
        <w:bottom w:val="none" w:sz="0" w:space="0" w:color="auto"/>
        <w:right w:val="none" w:sz="0" w:space="0" w:color="auto"/>
      </w:divBdr>
      <w:divsChild>
        <w:div w:id="1914001819">
          <w:marLeft w:val="0"/>
          <w:marRight w:val="0"/>
          <w:marTop w:val="0"/>
          <w:marBottom w:val="0"/>
          <w:divBdr>
            <w:top w:val="none" w:sz="0" w:space="0" w:color="auto"/>
            <w:left w:val="none" w:sz="0" w:space="0" w:color="auto"/>
            <w:bottom w:val="none" w:sz="0" w:space="0" w:color="auto"/>
            <w:right w:val="none" w:sz="0" w:space="0" w:color="auto"/>
          </w:divBdr>
        </w:div>
      </w:divsChild>
    </w:div>
    <w:div w:id="740837271">
      <w:bodyDiv w:val="1"/>
      <w:marLeft w:val="0"/>
      <w:marRight w:val="0"/>
      <w:marTop w:val="0"/>
      <w:marBottom w:val="0"/>
      <w:divBdr>
        <w:top w:val="none" w:sz="0" w:space="0" w:color="auto"/>
        <w:left w:val="none" w:sz="0" w:space="0" w:color="auto"/>
        <w:bottom w:val="none" w:sz="0" w:space="0" w:color="auto"/>
        <w:right w:val="none" w:sz="0" w:space="0" w:color="auto"/>
      </w:divBdr>
    </w:div>
    <w:div w:id="743718452">
      <w:bodyDiv w:val="1"/>
      <w:marLeft w:val="0"/>
      <w:marRight w:val="0"/>
      <w:marTop w:val="0"/>
      <w:marBottom w:val="0"/>
      <w:divBdr>
        <w:top w:val="none" w:sz="0" w:space="0" w:color="auto"/>
        <w:left w:val="none" w:sz="0" w:space="0" w:color="auto"/>
        <w:bottom w:val="none" w:sz="0" w:space="0" w:color="auto"/>
        <w:right w:val="none" w:sz="0" w:space="0" w:color="auto"/>
      </w:divBdr>
    </w:div>
    <w:div w:id="805976162">
      <w:bodyDiv w:val="1"/>
      <w:marLeft w:val="0"/>
      <w:marRight w:val="0"/>
      <w:marTop w:val="0"/>
      <w:marBottom w:val="0"/>
      <w:divBdr>
        <w:top w:val="none" w:sz="0" w:space="0" w:color="auto"/>
        <w:left w:val="none" w:sz="0" w:space="0" w:color="auto"/>
        <w:bottom w:val="none" w:sz="0" w:space="0" w:color="auto"/>
        <w:right w:val="none" w:sz="0" w:space="0" w:color="auto"/>
      </w:divBdr>
    </w:div>
    <w:div w:id="903295131">
      <w:bodyDiv w:val="1"/>
      <w:marLeft w:val="0"/>
      <w:marRight w:val="0"/>
      <w:marTop w:val="0"/>
      <w:marBottom w:val="0"/>
      <w:divBdr>
        <w:top w:val="none" w:sz="0" w:space="0" w:color="auto"/>
        <w:left w:val="none" w:sz="0" w:space="0" w:color="auto"/>
        <w:bottom w:val="none" w:sz="0" w:space="0" w:color="auto"/>
        <w:right w:val="none" w:sz="0" w:space="0" w:color="auto"/>
      </w:divBdr>
    </w:div>
    <w:div w:id="1114789714">
      <w:bodyDiv w:val="1"/>
      <w:marLeft w:val="0"/>
      <w:marRight w:val="0"/>
      <w:marTop w:val="0"/>
      <w:marBottom w:val="0"/>
      <w:divBdr>
        <w:top w:val="none" w:sz="0" w:space="0" w:color="auto"/>
        <w:left w:val="none" w:sz="0" w:space="0" w:color="auto"/>
        <w:bottom w:val="none" w:sz="0" w:space="0" w:color="auto"/>
        <w:right w:val="none" w:sz="0" w:space="0" w:color="auto"/>
      </w:divBdr>
    </w:div>
    <w:div w:id="1390689351">
      <w:bodyDiv w:val="1"/>
      <w:marLeft w:val="0"/>
      <w:marRight w:val="0"/>
      <w:marTop w:val="0"/>
      <w:marBottom w:val="0"/>
      <w:divBdr>
        <w:top w:val="none" w:sz="0" w:space="0" w:color="auto"/>
        <w:left w:val="none" w:sz="0" w:space="0" w:color="auto"/>
        <w:bottom w:val="none" w:sz="0" w:space="0" w:color="auto"/>
        <w:right w:val="none" w:sz="0" w:space="0" w:color="auto"/>
      </w:divBdr>
    </w:div>
    <w:div w:id="1446998393">
      <w:bodyDiv w:val="1"/>
      <w:marLeft w:val="0"/>
      <w:marRight w:val="0"/>
      <w:marTop w:val="0"/>
      <w:marBottom w:val="0"/>
      <w:divBdr>
        <w:top w:val="none" w:sz="0" w:space="0" w:color="auto"/>
        <w:left w:val="none" w:sz="0" w:space="0" w:color="auto"/>
        <w:bottom w:val="none" w:sz="0" w:space="0" w:color="auto"/>
        <w:right w:val="none" w:sz="0" w:space="0" w:color="auto"/>
      </w:divBdr>
      <w:divsChild>
        <w:div w:id="76633980">
          <w:marLeft w:val="0"/>
          <w:marRight w:val="0"/>
          <w:marTop w:val="0"/>
          <w:marBottom w:val="0"/>
          <w:divBdr>
            <w:top w:val="none" w:sz="0" w:space="0" w:color="auto"/>
            <w:left w:val="none" w:sz="0" w:space="0" w:color="auto"/>
            <w:bottom w:val="none" w:sz="0" w:space="0" w:color="auto"/>
            <w:right w:val="none" w:sz="0" w:space="0" w:color="auto"/>
          </w:divBdr>
        </w:div>
      </w:divsChild>
    </w:div>
    <w:div w:id="1496603358">
      <w:bodyDiv w:val="1"/>
      <w:marLeft w:val="0"/>
      <w:marRight w:val="0"/>
      <w:marTop w:val="0"/>
      <w:marBottom w:val="0"/>
      <w:divBdr>
        <w:top w:val="none" w:sz="0" w:space="0" w:color="auto"/>
        <w:left w:val="none" w:sz="0" w:space="0" w:color="auto"/>
        <w:bottom w:val="none" w:sz="0" w:space="0" w:color="auto"/>
        <w:right w:val="none" w:sz="0" w:space="0" w:color="auto"/>
      </w:divBdr>
      <w:divsChild>
        <w:div w:id="2032412752">
          <w:marLeft w:val="0"/>
          <w:marRight w:val="0"/>
          <w:marTop w:val="0"/>
          <w:marBottom w:val="300"/>
          <w:divBdr>
            <w:top w:val="none" w:sz="0" w:space="0" w:color="auto"/>
            <w:left w:val="none" w:sz="0" w:space="0" w:color="auto"/>
            <w:bottom w:val="none" w:sz="0" w:space="0" w:color="auto"/>
            <w:right w:val="none" w:sz="0" w:space="0" w:color="auto"/>
          </w:divBdr>
        </w:div>
        <w:div w:id="981302073">
          <w:marLeft w:val="0"/>
          <w:marRight w:val="0"/>
          <w:marTop w:val="0"/>
          <w:marBottom w:val="0"/>
          <w:divBdr>
            <w:top w:val="none" w:sz="0" w:space="0" w:color="auto"/>
            <w:left w:val="none" w:sz="0" w:space="0" w:color="auto"/>
            <w:bottom w:val="none" w:sz="0" w:space="0" w:color="auto"/>
            <w:right w:val="none" w:sz="0" w:space="0" w:color="auto"/>
          </w:divBdr>
        </w:div>
      </w:divsChild>
    </w:div>
    <w:div w:id="1513909221">
      <w:bodyDiv w:val="1"/>
      <w:marLeft w:val="0"/>
      <w:marRight w:val="0"/>
      <w:marTop w:val="0"/>
      <w:marBottom w:val="0"/>
      <w:divBdr>
        <w:top w:val="none" w:sz="0" w:space="0" w:color="auto"/>
        <w:left w:val="none" w:sz="0" w:space="0" w:color="auto"/>
        <w:bottom w:val="none" w:sz="0" w:space="0" w:color="auto"/>
        <w:right w:val="none" w:sz="0" w:space="0" w:color="auto"/>
      </w:divBdr>
    </w:div>
    <w:div w:id="1757483134">
      <w:bodyDiv w:val="1"/>
      <w:marLeft w:val="0"/>
      <w:marRight w:val="0"/>
      <w:marTop w:val="0"/>
      <w:marBottom w:val="0"/>
      <w:divBdr>
        <w:top w:val="none" w:sz="0" w:space="0" w:color="auto"/>
        <w:left w:val="none" w:sz="0" w:space="0" w:color="auto"/>
        <w:bottom w:val="none" w:sz="0" w:space="0" w:color="auto"/>
        <w:right w:val="none" w:sz="0" w:space="0" w:color="auto"/>
      </w:divBdr>
      <w:divsChild>
        <w:div w:id="481652610">
          <w:marLeft w:val="0"/>
          <w:marRight w:val="0"/>
          <w:marTop w:val="0"/>
          <w:marBottom w:val="0"/>
          <w:divBdr>
            <w:top w:val="none" w:sz="0" w:space="0" w:color="auto"/>
            <w:left w:val="none" w:sz="0" w:space="0" w:color="auto"/>
            <w:bottom w:val="none" w:sz="0" w:space="0" w:color="auto"/>
            <w:right w:val="none" w:sz="0" w:space="0" w:color="auto"/>
          </w:divBdr>
        </w:div>
      </w:divsChild>
    </w:div>
    <w:div w:id="1982155228">
      <w:bodyDiv w:val="1"/>
      <w:marLeft w:val="0"/>
      <w:marRight w:val="0"/>
      <w:marTop w:val="0"/>
      <w:marBottom w:val="0"/>
      <w:divBdr>
        <w:top w:val="none" w:sz="0" w:space="0" w:color="auto"/>
        <w:left w:val="none" w:sz="0" w:space="0" w:color="auto"/>
        <w:bottom w:val="none" w:sz="0" w:space="0" w:color="auto"/>
        <w:right w:val="none" w:sz="0" w:space="0" w:color="auto"/>
      </w:divBdr>
      <w:divsChild>
        <w:div w:id="252982148">
          <w:marLeft w:val="0"/>
          <w:marRight w:val="0"/>
          <w:marTop w:val="0"/>
          <w:marBottom w:val="0"/>
          <w:divBdr>
            <w:top w:val="none" w:sz="0" w:space="0" w:color="auto"/>
            <w:left w:val="none" w:sz="0" w:space="0" w:color="auto"/>
            <w:bottom w:val="none" w:sz="0" w:space="0" w:color="auto"/>
            <w:right w:val="none" w:sz="0" w:space="0" w:color="auto"/>
          </w:divBdr>
        </w:div>
      </w:divsChild>
    </w:div>
    <w:div w:id="20914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2023-02-27T14:21:00Z</cp:lastPrinted>
  <dcterms:created xsi:type="dcterms:W3CDTF">2023-06-03T06:10:00Z</dcterms:created>
  <dcterms:modified xsi:type="dcterms:W3CDTF">2023-06-03T06:10:00Z</dcterms:modified>
</cp:coreProperties>
</file>