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A39" w:rsidRPr="00491A39" w:rsidRDefault="00491A39" w:rsidP="00491A39">
      <w:pPr>
        <w:shd w:val="clear" w:color="auto" w:fill="FFFFFF"/>
        <w:spacing w:after="120" w:line="360" w:lineRule="atLeast"/>
        <w:outlineLvl w:val="1"/>
        <w:rPr>
          <w:rFonts w:ascii="Helvetica" w:eastAsia="Times New Roman" w:hAnsi="Helvetica" w:cs="Helvetica"/>
          <w:b/>
          <w:bCs/>
          <w:color w:val="333333"/>
          <w:sz w:val="33"/>
          <w:szCs w:val="33"/>
          <w:lang w:eastAsia="ru-RU"/>
        </w:rPr>
      </w:pPr>
      <w:bookmarkStart w:id="0" w:name="_GoBack"/>
      <w:r w:rsidRPr="00491A39">
        <w:rPr>
          <w:rFonts w:ascii="Helvetica" w:eastAsia="Times New Roman" w:hAnsi="Helvetica" w:cs="Helvetica"/>
          <w:b/>
          <w:bCs/>
          <w:color w:val="333333"/>
          <w:sz w:val="33"/>
          <w:szCs w:val="33"/>
          <w:lang w:eastAsia="ru-RU"/>
        </w:rPr>
        <w:t>Счет, степени, корни</w:t>
      </w:r>
    </w:p>
    <w:p w:rsidR="00491A39" w:rsidRPr="00491A39" w:rsidRDefault="00491A39" w:rsidP="00491A39">
      <w:pPr>
        <w:shd w:val="clear" w:color="auto" w:fill="FFFFFF"/>
        <w:spacing w:before="120" w:after="120" w:line="300" w:lineRule="atLeast"/>
        <w:outlineLvl w:val="2"/>
        <w:rPr>
          <w:rFonts w:ascii="Helvetica" w:eastAsia="Times New Roman" w:hAnsi="Helvetica" w:cs="Helvetica"/>
          <w:b/>
          <w:bCs/>
          <w:color w:val="333333"/>
          <w:sz w:val="27"/>
          <w:szCs w:val="27"/>
          <w:lang w:eastAsia="ru-RU"/>
        </w:rPr>
      </w:pPr>
      <w:bookmarkStart w:id="1" w:name="head0"/>
      <w:bookmarkEnd w:id="1"/>
      <w:bookmarkEnd w:id="0"/>
      <w:r w:rsidRPr="00491A39">
        <w:rPr>
          <w:rFonts w:ascii="Helvetica" w:eastAsia="Times New Roman" w:hAnsi="Helvetica" w:cs="Helvetica"/>
          <w:b/>
          <w:bCs/>
          <w:color w:val="333333"/>
          <w:sz w:val="27"/>
          <w:szCs w:val="27"/>
          <w:lang w:eastAsia="ru-RU"/>
        </w:rPr>
        <w:t>Оглавление:</w:t>
      </w:r>
    </w:p>
    <w:p w:rsidR="00491A39" w:rsidRPr="00491A39" w:rsidRDefault="00491A39" w:rsidP="00491A39">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hyperlink r:id="rId5" w:anchor="head10" w:tooltip="Основные теоретические сведения" w:history="1">
        <w:r w:rsidRPr="00491A39">
          <w:rPr>
            <w:rFonts w:ascii="Helvetica" w:eastAsia="Times New Roman" w:hAnsi="Helvetica" w:cs="Helvetica"/>
            <w:color w:val="2B86CC"/>
            <w:sz w:val="20"/>
            <w:szCs w:val="20"/>
            <w:u w:val="single"/>
            <w:lang w:eastAsia="ru-RU"/>
          </w:rPr>
          <w:t>Основные теоретические сведения</w:t>
        </w:r>
      </w:hyperlink>
    </w:p>
    <w:p w:rsidR="00491A39" w:rsidRPr="00491A39" w:rsidRDefault="00491A39" w:rsidP="00491A39">
      <w:pPr>
        <w:numPr>
          <w:ilvl w:val="1"/>
          <w:numId w:val="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ru-RU"/>
        </w:rPr>
      </w:pPr>
      <w:hyperlink r:id="rId6" w:anchor="head1" w:history="1">
        <w:r w:rsidRPr="00491A39">
          <w:rPr>
            <w:rFonts w:ascii="Helvetica" w:eastAsia="Times New Roman" w:hAnsi="Helvetica" w:cs="Helvetica"/>
            <w:color w:val="2B86CC"/>
            <w:sz w:val="20"/>
            <w:szCs w:val="20"/>
            <w:u w:val="single"/>
            <w:lang w:eastAsia="ru-RU"/>
          </w:rPr>
          <w:t>Некоторые рекомендации к проведению алгебраических вычислений, преобразований и упрощений</w:t>
        </w:r>
      </w:hyperlink>
    </w:p>
    <w:p w:rsidR="00491A39" w:rsidRPr="00491A39" w:rsidRDefault="00491A39" w:rsidP="00491A39">
      <w:pPr>
        <w:numPr>
          <w:ilvl w:val="1"/>
          <w:numId w:val="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ru-RU"/>
        </w:rPr>
      </w:pPr>
      <w:hyperlink r:id="rId7" w:anchor="head2" w:history="1">
        <w:r w:rsidRPr="00491A39">
          <w:rPr>
            <w:rFonts w:ascii="Helvetica" w:eastAsia="Times New Roman" w:hAnsi="Helvetica" w:cs="Helvetica"/>
            <w:color w:val="2B86CC"/>
            <w:sz w:val="20"/>
            <w:szCs w:val="20"/>
            <w:u w:val="single"/>
            <w:lang w:eastAsia="ru-RU"/>
          </w:rPr>
          <w:t>Формулы сокращенного умножения</w:t>
        </w:r>
      </w:hyperlink>
    </w:p>
    <w:p w:rsidR="00491A39" w:rsidRPr="00491A39" w:rsidRDefault="00491A39" w:rsidP="00491A39">
      <w:pPr>
        <w:numPr>
          <w:ilvl w:val="1"/>
          <w:numId w:val="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ru-RU"/>
        </w:rPr>
      </w:pPr>
      <w:hyperlink r:id="rId8" w:anchor="head3" w:history="1">
        <w:r w:rsidRPr="00491A39">
          <w:rPr>
            <w:rFonts w:ascii="Helvetica" w:eastAsia="Times New Roman" w:hAnsi="Helvetica" w:cs="Helvetica"/>
            <w:color w:val="2B86CC"/>
            <w:sz w:val="20"/>
            <w:szCs w:val="20"/>
            <w:u w:val="single"/>
            <w:lang w:eastAsia="ru-RU"/>
          </w:rPr>
          <w:t>Квадратный трехчлен и теорема Виета</w:t>
        </w:r>
      </w:hyperlink>
    </w:p>
    <w:p w:rsidR="00491A39" w:rsidRPr="00491A39" w:rsidRDefault="00491A39" w:rsidP="00491A39">
      <w:pPr>
        <w:numPr>
          <w:ilvl w:val="1"/>
          <w:numId w:val="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ru-RU"/>
        </w:rPr>
      </w:pPr>
      <w:hyperlink r:id="rId9" w:anchor="head4" w:history="1">
        <w:r w:rsidRPr="00491A39">
          <w:rPr>
            <w:rFonts w:ascii="Helvetica" w:eastAsia="Times New Roman" w:hAnsi="Helvetica" w:cs="Helvetica"/>
            <w:color w:val="2B86CC"/>
            <w:sz w:val="20"/>
            <w:szCs w:val="20"/>
            <w:u w:val="single"/>
            <w:lang w:eastAsia="ru-RU"/>
          </w:rPr>
          <w:t>Основные свойства степеней</w:t>
        </w:r>
      </w:hyperlink>
    </w:p>
    <w:p w:rsidR="00491A39" w:rsidRPr="00491A39" w:rsidRDefault="00491A39" w:rsidP="00491A39">
      <w:pPr>
        <w:numPr>
          <w:ilvl w:val="1"/>
          <w:numId w:val="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ru-RU"/>
        </w:rPr>
      </w:pPr>
      <w:hyperlink r:id="rId10" w:anchor="head5" w:history="1">
        <w:r w:rsidRPr="00491A39">
          <w:rPr>
            <w:rFonts w:ascii="Helvetica" w:eastAsia="Times New Roman" w:hAnsi="Helvetica" w:cs="Helvetica"/>
            <w:color w:val="2B86CC"/>
            <w:sz w:val="20"/>
            <w:szCs w:val="20"/>
            <w:u w:val="single"/>
            <w:lang w:eastAsia="ru-RU"/>
          </w:rPr>
          <w:t>Основные свойства математических корней</w:t>
        </w:r>
      </w:hyperlink>
    </w:p>
    <w:p w:rsidR="00491A39" w:rsidRPr="00491A39" w:rsidRDefault="00491A39" w:rsidP="00491A39">
      <w:pPr>
        <w:numPr>
          <w:ilvl w:val="1"/>
          <w:numId w:val="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ru-RU"/>
        </w:rPr>
      </w:pPr>
      <w:hyperlink r:id="rId11" w:anchor="head6" w:history="1">
        <w:r w:rsidRPr="00491A39">
          <w:rPr>
            <w:rFonts w:ascii="Helvetica" w:eastAsia="Times New Roman" w:hAnsi="Helvetica" w:cs="Helvetica"/>
            <w:color w:val="2B86CC"/>
            <w:sz w:val="20"/>
            <w:szCs w:val="20"/>
            <w:u w:val="single"/>
            <w:lang w:eastAsia="ru-RU"/>
          </w:rPr>
          <w:t>Основные свойства квадратного корня</w:t>
        </w:r>
      </w:hyperlink>
    </w:p>
    <w:p w:rsidR="00491A39" w:rsidRPr="00491A39" w:rsidRDefault="00491A39" w:rsidP="00491A39">
      <w:pPr>
        <w:shd w:val="clear" w:color="auto" w:fill="FFFFFF"/>
        <w:spacing w:before="60" w:after="60" w:line="240" w:lineRule="auto"/>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 </w:t>
      </w:r>
    </w:p>
    <w:p w:rsidR="00491A39" w:rsidRPr="00491A39" w:rsidRDefault="00491A39" w:rsidP="00491A39">
      <w:pPr>
        <w:shd w:val="clear" w:color="auto" w:fill="FFFFFF"/>
        <w:spacing w:before="120" w:after="120" w:line="360" w:lineRule="atLeast"/>
        <w:outlineLvl w:val="1"/>
        <w:rPr>
          <w:rFonts w:ascii="Helvetica" w:eastAsia="Times New Roman" w:hAnsi="Helvetica" w:cs="Helvetica"/>
          <w:b/>
          <w:bCs/>
          <w:color w:val="333333"/>
          <w:sz w:val="33"/>
          <w:szCs w:val="33"/>
          <w:lang w:eastAsia="ru-RU"/>
        </w:rPr>
      </w:pPr>
      <w:bookmarkStart w:id="2" w:name="head10"/>
      <w:bookmarkEnd w:id="2"/>
      <w:r w:rsidRPr="00491A39">
        <w:rPr>
          <w:rFonts w:ascii="Helvetica" w:eastAsia="Times New Roman" w:hAnsi="Helvetica" w:cs="Helvetica"/>
          <w:b/>
          <w:bCs/>
          <w:color w:val="333333"/>
          <w:sz w:val="33"/>
          <w:szCs w:val="33"/>
          <w:lang w:eastAsia="ru-RU"/>
        </w:rPr>
        <w:t>Основные теоретические сведения</w:t>
      </w:r>
    </w:p>
    <w:p w:rsidR="00491A39" w:rsidRPr="00491A39" w:rsidRDefault="00491A39" w:rsidP="00491A39">
      <w:pPr>
        <w:shd w:val="clear" w:color="auto" w:fill="FFFFFF"/>
        <w:spacing w:before="120" w:after="120" w:line="300" w:lineRule="atLeast"/>
        <w:outlineLvl w:val="2"/>
        <w:rPr>
          <w:rFonts w:ascii="Helvetica" w:eastAsia="Times New Roman" w:hAnsi="Helvetica" w:cs="Helvetica"/>
          <w:b/>
          <w:bCs/>
          <w:color w:val="333333"/>
          <w:sz w:val="27"/>
          <w:szCs w:val="27"/>
          <w:lang w:eastAsia="ru-RU"/>
        </w:rPr>
      </w:pPr>
      <w:bookmarkStart w:id="3" w:name="head1"/>
      <w:bookmarkEnd w:id="3"/>
      <w:r w:rsidRPr="00491A39">
        <w:rPr>
          <w:rFonts w:ascii="Helvetica" w:eastAsia="Times New Roman" w:hAnsi="Helvetica" w:cs="Helvetica"/>
          <w:b/>
          <w:bCs/>
          <w:color w:val="333333"/>
          <w:sz w:val="27"/>
          <w:szCs w:val="27"/>
          <w:lang w:eastAsia="ru-RU"/>
        </w:rPr>
        <w:t>Некоторые рекомендации к проведению алгебраических вычислений, преобразований и упрощений</w:t>
      </w:r>
    </w:p>
    <w:p w:rsidR="00491A39" w:rsidRPr="00491A39" w:rsidRDefault="00491A39" w:rsidP="00491A39">
      <w:pPr>
        <w:shd w:val="clear" w:color="auto" w:fill="FFFFFF"/>
        <w:spacing w:before="60" w:after="60" w:line="240" w:lineRule="auto"/>
        <w:rPr>
          <w:rFonts w:ascii="Helvetica" w:eastAsia="Times New Roman" w:hAnsi="Helvetica" w:cs="Helvetica"/>
          <w:color w:val="333333"/>
          <w:sz w:val="20"/>
          <w:szCs w:val="20"/>
          <w:lang w:eastAsia="ru-RU"/>
        </w:rPr>
      </w:pPr>
      <w:hyperlink r:id="rId12" w:anchor="head0" w:history="1">
        <w:r w:rsidRPr="00491A39">
          <w:rPr>
            <w:rFonts w:ascii="Helvetica" w:eastAsia="Times New Roman" w:hAnsi="Helvetica" w:cs="Helvetica"/>
            <w:color w:val="2B86CC"/>
            <w:sz w:val="20"/>
            <w:szCs w:val="20"/>
            <w:u w:val="single"/>
            <w:lang w:eastAsia="ru-RU"/>
          </w:rPr>
          <w:t>К оглавлению...</w:t>
        </w:r>
      </w:hyperlink>
    </w:p>
    <w:p w:rsidR="00491A39" w:rsidRPr="00491A39" w:rsidRDefault="00491A39" w:rsidP="00491A39">
      <w:pPr>
        <w:shd w:val="clear" w:color="auto" w:fill="FFFFFF"/>
        <w:spacing w:before="60" w:after="60" w:line="240" w:lineRule="auto"/>
        <w:jc w:val="both"/>
        <w:rPr>
          <w:rFonts w:ascii="Helvetica" w:eastAsia="Times New Roman" w:hAnsi="Helvetica" w:cs="Helvetica"/>
          <w:color w:val="333333"/>
          <w:sz w:val="20"/>
          <w:szCs w:val="20"/>
          <w:lang w:eastAsia="ru-RU"/>
        </w:rPr>
      </w:pPr>
      <w:r w:rsidRPr="00491A39">
        <w:rPr>
          <w:rFonts w:ascii="Helvetica" w:eastAsia="Times New Roman" w:hAnsi="Helvetica" w:cs="Helvetica"/>
          <w:b/>
          <w:bCs/>
          <w:color w:val="333333"/>
          <w:sz w:val="20"/>
          <w:szCs w:val="20"/>
          <w:lang w:eastAsia="ru-RU"/>
        </w:rPr>
        <w:t>При выполнении численных вычислений с большим количеством операций и дробей желательно выполнять следующие рекомендации:</w:t>
      </w:r>
    </w:p>
    <w:p w:rsidR="00491A39" w:rsidRPr="00491A39" w:rsidRDefault="00491A39" w:rsidP="00491A39">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Переводите десятичные дроби в обыкновенные, т.е. такие у которых есть числитель и знаменатель.</w:t>
      </w:r>
    </w:p>
    <w:p w:rsidR="00491A39" w:rsidRPr="00491A39" w:rsidRDefault="00491A39" w:rsidP="00491A39">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Не старайтесь посчитать сразу все выражение. Выполняйте вычисления по одному действию, пошагово. При этом учтите, что:</w:t>
      </w:r>
    </w:p>
    <w:p w:rsidR="00491A39" w:rsidRPr="00491A39" w:rsidRDefault="00491A39" w:rsidP="00491A39">
      <w:pPr>
        <w:numPr>
          <w:ilvl w:val="1"/>
          <w:numId w:val="2"/>
        </w:numPr>
        <w:shd w:val="clear" w:color="auto" w:fill="FFFFFF"/>
        <w:spacing w:before="100" w:beforeAutospacing="1" w:after="100" w:afterAutospacing="1" w:line="270" w:lineRule="atLeast"/>
        <w:ind w:left="750"/>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сначала выполняют операции в скобках;</w:t>
      </w:r>
    </w:p>
    <w:p w:rsidR="00491A39" w:rsidRPr="00491A39" w:rsidRDefault="00491A39" w:rsidP="00491A39">
      <w:pPr>
        <w:numPr>
          <w:ilvl w:val="1"/>
          <w:numId w:val="2"/>
        </w:numPr>
        <w:shd w:val="clear" w:color="auto" w:fill="FFFFFF"/>
        <w:spacing w:before="100" w:beforeAutospacing="1" w:after="100" w:afterAutospacing="1" w:line="270" w:lineRule="atLeast"/>
        <w:ind w:left="750"/>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затем считают произведения и/или деления;</w:t>
      </w:r>
    </w:p>
    <w:p w:rsidR="00491A39" w:rsidRPr="00491A39" w:rsidRDefault="00491A39" w:rsidP="00491A39">
      <w:pPr>
        <w:numPr>
          <w:ilvl w:val="1"/>
          <w:numId w:val="2"/>
        </w:numPr>
        <w:shd w:val="clear" w:color="auto" w:fill="FFFFFF"/>
        <w:spacing w:before="100" w:beforeAutospacing="1" w:after="100" w:afterAutospacing="1" w:line="270" w:lineRule="atLeast"/>
        <w:ind w:left="750"/>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потом суммируют или вычитают;</w:t>
      </w:r>
    </w:p>
    <w:p w:rsidR="00491A39" w:rsidRPr="00491A39" w:rsidRDefault="00491A39" w:rsidP="00491A39">
      <w:pPr>
        <w:numPr>
          <w:ilvl w:val="1"/>
          <w:numId w:val="2"/>
        </w:numPr>
        <w:shd w:val="clear" w:color="auto" w:fill="FFFFFF"/>
        <w:spacing w:before="100" w:beforeAutospacing="1" w:after="100" w:afterAutospacing="1" w:line="270" w:lineRule="atLeast"/>
        <w:ind w:left="750"/>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и в последнюю очередь, если это была многоэтажная дробь, делят уже полностью упрощенный числитель на тоже полностью упрощенный знаменатель;</w:t>
      </w:r>
    </w:p>
    <w:p w:rsidR="00491A39" w:rsidRPr="00491A39" w:rsidRDefault="00491A39" w:rsidP="00491A39">
      <w:pPr>
        <w:numPr>
          <w:ilvl w:val="1"/>
          <w:numId w:val="2"/>
        </w:numPr>
        <w:shd w:val="clear" w:color="auto" w:fill="FFFFFF"/>
        <w:spacing w:before="100" w:beforeAutospacing="1" w:after="100" w:afterAutospacing="1" w:line="270" w:lineRule="atLeast"/>
        <w:ind w:left="750"/>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 xml:space="preserve">причем выполняя в первую очередь операции в скобках также соблюдают ту же последовательность, сначала произведения или деления внутри скобок, потом суммирование или вычитание в скобках, а если внутри скобки есть другая </w:t>
      </w:r>
      <w:proofErr w:type="gramStart"/>
      <w:r w:rsidRPr="00491A39">
        <w:rPr>
          <w:rFonts w:ascii="Helvetica" w:eastAsia="Times New Roman" w:hAnsi="Helvetica" w:cs="Helvetica"/>
          <w:color w:val="333333"/>
          <w:sz w:val="20"/>
          <w:szCs w:val="20"/>
          <w:lang w:eastAsia="ru-RU"/>
        </w:rPr>
        <w:t>скобка</w:t>
      </w:r>
      <w:proofErr w:type="gramEnd"/>
      <w:r w:rsidRPr="00491A39">
        <w:rPr>
          <w:rFonts w:ascii="Helvetica" w:eastAsia="Times New Roman" w:hAnsi="Helvetica" w:cs="Helvetica"/>
          <w:color w:val="333333"/>
          <w:sz w:val="20"/>
          <w:szCs w:val="20"/>
          <w:lang w:eastAsia="ru-RU"/>
        </w:rPr>
        <w:t xml:space="preserve"> то действия в ней выполняются прежде всего.</w:t>
      </w:r>
    </w:p>
    <w:p w:rsidR="00491A39" w:rsidRPr="00491A39" w:rsidRDefault="00491A39" w:rsidP="00491A39">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Не спешите умножать и делить "страшные числа". Скорее всего, в одном из следующих действий что-то сократится. Чтобы проще было сократить можно числа раскладывать на простые множители.</w:t>
      </w:r>
    </w:p>
    <w:p w:rsidR="00491A39" w:rsidRPr="00491A39" w:rsidRDefault="00491A39" w:rsidP="00491A39">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При сложении и вычитании выделяйте в дробях целую часть (если это возможно). При умножении и делении, наоборот, приводите дробь к виду без целой части.</w:t>
      </w:r>
    </w:p>
    <w:p w:rsidR="00491A39" w:rsidRPr="00491A39" w:rsidRDefault="00491A39" w:rsidP="00491A39">
      <w:pPr>
        <w:shd w:val="clear" w:color="auto" w:fill="FFFFFF"/>
        <w:spacing w:before="60" w:after="60" w:line="240" w:lineRule="auto"/>
        <w:jc w:val="both"/>
        <w:rPr>
          <w:rFonts w:ascii="Helvetica" w:eastAsia="Times New Roman" w:hAnsi="Helvetica" w:cs="Helvetica"/>
          <w:color w:val="333333"/>
          <w:sz w:val="20"/>
          <w:szCs w:val="20"/>
          <w:lang w:eastAsia="ru-RU"/>
        </w:rPr>
      </w:pPr>
      <w:r w:rsidRPr="00491A39">
        <w:rPr>
          <w:rFonts w:ascii="Helvetica" w:eastAsia="Times New Roman" w:hAnsi="Helvetica" w:cs="Helvetica"/>
          <w:b/>
          <w:bCs/>
          <w:color w:val="333333"/>
          <w:sz w:val="20"/>
          <w:szCs w:val="20"/>
          <w:lang w:eastAsia="ru-RU"/>
        </w:rPr>
        <w:t>От корней в знаменателе принято избавляться.</w:t>
      </w:r>
      <w:r w:rsidRPr="00491A39">
        <w:rPr>
          <w:rFonts w:ascii="Helvetica" w:eastAsia="Times New Roman" w:hAnsi="Helvetica" w:cs="Helvetica"/>
          <w:color w:val="333333"/>
          <w:sz w:val="20"/>
          <w:szCs w:val="20"/>
          <w:lang w:eastAsia="ru-RU"/>
        </w:rPr>
        <w:t> Для избавления от корня над всем знаменателем умножают числитель и знаменатель на выражение, равное знаменателю. Для избавления от корня над частью знаменателя умножают числитель и знаменатель на сопряженное знаменателю выражение. В этом случае образуется разность квадратов (сопряжённым для (</w:t>
      </w:r>
      <w:r w:rsidRPr="00491A39">
        <w:rPr>
          <w:rFonts w:ascii="Helvetica" w:eastAsia="Times New Roman" w:hAnsi="Helvetica" w:cs="Helvetica"/>
          <w:i/>
          <w:iCs/>
          <w:color w:val="333333"/>
          <w:sz w:val="20"/>
          <w:szCs w:val="20"/>
          <w:lang w:eastAsia="ru-RU"/>
        </w:rPr>
        <w:t>a</w:t>
      </w:r>
      <w:r w:rsidRPr="00491A39">
        <w:rPr>
          <w:rFonts w:ascii="Helvetica" w:eastAsia="Times New Roman" w:hAnsi="Helvetica" w:cs="Helvetica"/>
          <w:color w:val="333333"/>
          <w:sz w:val="20"/>
          <w:szCs w:val="20"/>
          <w:lang w:eastAsia="ru-RU"/>
        </w:rPr>
        <w:t> - </w:t>
      </w:r>
      <w:r w:rsidRPr="00491A39">
        <w:rPr>
          <w:rFonts w:ascii="Helvetica" w:eastAsia="Times New Roman" w:hAnsi="Helvetica" w:cs="Helvetica"/>
          <w:i/>
          <w:iCs/>
          <w:color w:val="333333"/>
          <w:sz w:val="20"/>
          <w:szCs w:val="20"/>
          <w:lang w:eastAsia="ru-RU"/>
        </w:rPr>
        <w:t>b</w:t>
      </w:r>
      <w:r w:rsidRPr="00491A39">
        <w:rPr>
          <w:rFonts w:ascii="Helvetica" w:eastAsia="Times New Roman" w:hAnsi="Helvetica" w:cs="Helvetica"/>
          <w:color w:val="333333"/>
          <w:sz w:val="20"/>
          <w:szCs w:val="20"/>
          <w:lang w:eastAsia="ru-RU"/>
        </w:rPr>
        <w:t>) является выражение (</w:t>
      </w:r>
      <w:r w:rsidRPr="00491A39">
        <w:rPr>
          <w:rFonts w:ascii="Helvetica" w:eastAsia="Times New Roman" w:hAnsi="Helvetica" w:cs="Helvetica"/>
          <w:i/>
          <w:iCs/>
          <w:color w:val="333333"/>
          <w:sz w:val="20"/>
          <w:szCs w:val="20"/>
          <w:lang w:eastAsia="ru-RU"/>
        </w:rPr>
        <w:t>a</w:t>
      </w:r>
      <w:r w:rsidRPr="00491A39">
        <w:rPr>
          <w:rFonts w:ascii="Helvetica" w:eastAsia="Times New Roman" w:hAnsi="Helvetica" w:cs="Helvetica"/>
          <w:color w:val="333333"/>
          <w:sz w:val="20"/>
          <w:szCs w:val="20"/>
          <w:lang w:eastAsia="ru-RU"/>
        </w:rPr>
        <w:t> + </w:t>
      </w:r>
      <w:r w:rsidRPr="00491A39">
        <w:rPr>
          <w:rFonts w:ascii="Helvetica" w:eastAsia="Times New Roman" w:hAnsi="Helvetica" w:cs="Helvetica"/>
          <w:i/>
          <w:iCs/>
          <w:color w:val="333333"/>
          <w:sz w:val="20"/>
          <w:szCs w:val="20"/>
          <w:lang w:eastAsia="ru-RU"/>
        </w:rPr>
        <w:t>b</w:t>
      </w:r>
      <w:r w:rsidRPr="00491A39">
        <w:rPr>
          <w:rFonts w:ascii="Helvetica" w:eastAsia="Times New Roman" w:hAnsi="Helvetica" w:cs="Helvetica"/>
          <w:color w:val="333333"/>
          <w:sz w:val="20"/>
          <w:szCs w:val="20"/>
          <w:lang w:eastAsia="ru-RU"/>
        </w:rPr>
        <w:t>) и наоборот).</w:t>
      </w:r>
    </w:p>
    <w:p w:rsidR="00491A39" w:rsidRPr="00491A39" w:rsidRDefault="00491A39" w:rsidP="00491A39">
      <w:pPr>
        <w:shd w:val="clear" w:color="auto" w:fill="FFFFFF"/>
        <w:spacing w:before="60" w:after="60" w:line="240" w:lineRule="auto"/>
        <w:jc w:val="both"/>
        <w:rPr>
          <w:rFonts w:ascii="Helvetica" w:eastAsia="Times New Roman" w:hAnsi="Helvetica" w:cs="Helvetica"/>
          <w:color w:val="333333"/>
          <w:sz w:val="20"/>
          <w:szCs w:val="20"/>
          <w:lang w:eastAsia="ru-RU"/>
        </w:rPr>
      </w:pPr>
      <w:r w:rsidRPr="00491A39">
        <w:rPr>
          <w:rFonts w:ascii="Helvetica" w:eastAsia="Times New Roman" w:hAnsi="Helvetica" w:cs="Helvetica"/>
          <w:b/>
          <w:bCs/>
          <w:color w:val="333333"/>
          <w:sz w:val="20"/>
          <w:szCs w:val="20"/>
          <w:lang w:eastAsia="ru-RU"/>
        </w:rPr>
        <w:t>При преобразовании или упрощении алгебраических выражений последовательность действий такова:</w:t>
      </w:r>
    </w:p>
    <w:p w:rsidR="00491A39" w:rsidRPr="00491A39" w:rsidRDefault="00491A39" w:rsidP="00491A39">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Разложить на множители все, что можно разложить на множители.</w:t>
      </w:r>
    </w:p>
    <w:p w:rsidR="00491A39" w:rsidRPr="00491A39" w:rsidRDefault="00491A39" w:rsidP="00491A39">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Сократить все, что можно сократить.</w:t>
      </w:r>
    </w:p>
    <w:p w:rsidR="00491A39" w:rsidRPr="00491A39" w:rsidRDefault="00491A39" w:rsidP="00491A39">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lastRenderedPageBreak/>
        <w:t>И только потом приводить к общему знаменателю. Ни в коем случае не пытайтесь сразу сломя голову приводить к общему знаменателю. Пример будет становиться чем дальше, тем страшнее.</w:t>
      </w:r>
    </w:p>
    <w:p w:rsidR="00491A39" w:rsidRPr="00491A39" w:rsidRDefault="00491A39" w:rsidP="00491A39">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Снова разложить на множители и сократить.</w:t>
      </w:r>
    </w:p>
    <w:p w:rsidR="00491A39" w:rsidRPr="00491A39" w:rsidRDefault="00491A39" w:rsidP="00491A39">
      <w:pPr>
        <w:shd w:val="clear" w:color="auto" w:fill="FFFFFF"/>
        <w:spacing w:before="60" w:after="60" w:line="240" w:lineRule="auto"/>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Для того чтобы </w:t>
      </w:r>
      <w:r w:rsidRPr="00491A39">
        <w:rPr>
          <w:rFonts w:ascii="Helvetica" w:eastAsia="Times New Roman" w:hAnsi="Helvetica" w:cs="Helvetica"/>
          <w:b/>
          <w:bCs/>
          <w:color w:val="333333"/>
          <w:sz w:val="20"/>
          <w:szCs w:val="20"/>
          <w:lang w:eastAsia="ru-RU"/>
        </w:rPr>
        <w:t>перевести десятичную периодическую дробь в обыкновенную</w:t>
      </w:r>
      <w:r w:rsidRPr="00491A39">
        <w:rPr>
          <w:rFonts w:ascii="Helvetica" w:eastAsia="Times New Roman" w:hAnsi="Helvetica" w:cs="Helvetica"/>
          <w:color w:val="333333"/>
          <w:sz w:val="20"/>
          <w:szCs w:val="20"/>
          <w:lang w:eastAsia="ru-RU"/>
        </w:rPr>
        <w:t> (с числителем и знаменателем) необходимо:</w:t>
      </w:r>
    </w:p>
    <w:p w:rsidR="00491A39" w:rsidRPr="00491A39" w:rsidRDefault="00491A39" w:rsidP="00491A39">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Из числа, стоящего до второго периода в исходной периодической дроби вычесть число, стоящее до первого периода в этой же дроби и записать полученную разность в числитель будущей обыкновенной дроби.</w:t>
      </w:r>
    </w:p>
    <w:p w:rsidR="00491A39" w:rsidRPr="00491A39" w:rsidRDefault="00491A39" w:rsidP="00491A39">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В знаменателе же записать столько девяток, сколько цифр в периоде исходной дроби, и столько нулей, сколько цифр между запятой и первым периодом.</w:t>
      </w:r>
    </w:p>
    <w:p w:rsidR="00491A39" w:rsidRPr="00491A39" w:rsidRDefault="00491A39" w:rsidP="00491A39">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Не забыть про целую часть, если она есть.</w:t>
      </w:r>
    </w:p>
    <w:p w:rsidR="00491A39" w:rsidRPr="00491A39" w:rsidRDefault="00491A39" w:rsidP="00491A39">
      <w:pPr>
        <w:shd w:val="clear" w:color="auto" w:fill="FFFFFF"/>
        <w:spacing w:before="60" w:after="60" w:line="240" w:lineRule="auto"/>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При решении задач из данной темы также необходимо помнить много сведений из предыдущих тем. Приведём далее основные из них.</w:t>
      </w:r>
    </w:p>
    <w:p w:rsidR="00491A39" w:rsidRPr="00491A39" w:rsidRDefault="00491A39" w:rsidP="00491A39">
      <w:pPr>
        <w:shd w:val="clear" w:color="auto" w:fill="FFFFFF"/>
        <w:spacing w:before="60" w:after="60" w:line="240" w:lineRule="auto"/>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 </w:t>
      </w:r>
    </w:p>
    <w:p w:rsidR="00491A39" w:rsidRPr="00491A39" w:rsidRDefault="00491A39" w:rsidP="00491A39">
      <w:pPr>
        <w:shd w:val="clear" w:color="auto" w:fill="FFFFFF"/>
        <w:spacing w:before="120" w:after="120" w:line="300" w:lineRule="atLeast"/>
        <w:outlineLvl w:val="2"/>
        <w:rPr>
          <w:rFonts w:ascii="Helvetica" w:eastAsia="Times New Roman" w:hAnsi="Helvetica" w:cs="Helvetica"/>
          <w:b/>
          <w:bCs/>
          <w:color w:val="333333"/>
          <w:sz w:val="27"/>
          <w:szCs w:val="27"/>
          <w:lang w:eastAsia="ru-RU"/>
        </w:rPr>
      </w:pPr>
      <w:bookmarkStart w:id="4" w:name="head2"/>
      <w:bookmarkEnd w:id="4"/>
      <w:r w:rsidRPr="00491A39">
        <w:rPr>
          <w:rFonts w:ascii="Helvetica" w:eastAsia="Times New Roman" w:hAnsi="Helvetica" w:cs="Helvetica"/>
          <w:b/>
          <w:bCs/>
          <w:color w:val="333333"/>
          <w:sz w:val="27"/>
          <w:szCs w:val="27"/>
          <w:lang w:eastAsia="ru-RU"/>
        </w:rPr>
        <w:t>Формулы сокращенного умножения</w:t>
      </w:r>
    </w:p>
    <w:p w:rsidR="00491A39" w:rsidRPr="00491A39" w:rsidRDefault="00491A39" w:rsidP="00491A39">
      <w:pPr>
        <w:shd w:val="clear" w:color="auto" w:fill="FFFFFF"/>
        <w:spacing w:before="60" w:after="60" w:line="240" w:lineRule="auto"/>
        <w:rPr>
          <w:rFonts w:ascii="Helvetica" w:eastAsia="Times New Roman" w:hAnsi="Helvetica" w:cs="Helvetica"/>
          <w:color w:val="333333"/>
          <w:sz w:val="20"/>
          <w:szCs w:val="20"/>
          <w:lang w:eastAsia="ru-RU"/>
        </w:rPr>
      </w:pPr>
      <w:hyperlink r:id="rId13" w:anchor="head0" w:history="1">
        <w:r w:rsidRPr="00491A39">
          <w:rPr>
            <w:rFonts w:ascii="Helvetica" w:eastAsia="Times New Roman" w:hAnsi="Helvetica" w:cs="Helvetica"/>
            <w:color w:val="2B86CC"/>
            <w:sz w:val="20"/>
            <w:szCs w:val="20"/>
            <w:u w:val="single"/>
            <w:lang w:eastAsia="ru-RU"/>
          </w:rPr>
          <w:t>К оглавлению...</w:t>
        </w:r>
      </w:hyperlink>
    </w:p>
    <w:p w:rsidR="00491A39" w:rsidRPr="00491A39" w:rsidRDefault="00491A39" w:rsidP="00491A39">
      <w:pPr>
        <w:shd w:val="clear" w:color="auto" w:fill="FFFFFF"/>
        <w:spacing w:before="60" w:after="60" w:line="240" w:lineRule="auto"/>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 xml:space="preserve">При выполнении различных алгебраических преобразований часто удобно пользоваться формулами сокращенного умножения. Зачастую эти формулы применяются не столько для того чтобы сократить процесс умножения, а наоборот скорее для того, чтобы по результату понять, что его можно </w:t>
      </w:r>
      <w:proofErr w:type="gramStart"/>
      <w:r w:rsidRPr="00491A39">
        <w:rPr>
          <w:rFonts w:ascii="Helvetica" w:eastAsia="Times New Roman" w:hAnsi="Helvetica" w:cs="Helvetica"/>
          <w:color w:val="333333"/>
          <w:sz w:val="20"/>
          <w:szCs w:val="20"/>
          <w:lang w:eastAsia="ru-RU"/>
        </w:rPr>
        <w:t>представить</w:t>
      </w:r>
      <w:proofErr w:type="gramEnd"/>
      <w:r w:rsidRPr="00491A39">
        <w:rPr>
          <w:rFonts w:ascii="Helvetica" w:eastAsia="Times New Roman" w:hAnsi="Helvetica" w:cs="Helvetica"/>
          <w:color w:val="333333"/>
          <w:sz w:val="20"/>
          <w:szCs w:val="20"/>
          <w:lang w:eastAsia="ru-RU"/>
        </w:rPr>
        <w:t xml:space="preserve"> как произведение некоторых множителей. Таким образом, данные формулы нужно уметь применять не только слева направо, но и справа налево. Перечислим основные формулы сокращенного умножения:</w:t>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1819910" cy="276225"/>
            <wp:effectExtent l="0" t="0" r="8890" b="9525"/>
            <wp:docPr id="35" name="Рисунок 35" descr="Формула Квадрат сум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ула Квадрат сумм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9910" cy="27622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1802765" cy="267335"/>
            <wp:effectExtent l="0" t="0" r="6985" b="0"/>
            <wp:docPr id="34" name="Рисунок 34" descr="Формула Квадрат раз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рмула Квадрат разност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2765" cy="26733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1768475" cy="267335"/>
            <wp:effectExtent l="0" t="0" r="3175" b="0"/>
            <wp:docPr id="33" name="Рисунок 33" descr="Формула Разность квадра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рмула Разность квадратов"/>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8475" cy="26733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2294890" cy="276225"/>
            <wp:effectExtent l="0" t="0" r="0" b="9525"/>
            <wp:docPr id="32" name="Рисунок 32" descr="Формула Разность куб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рмула Разность кубов"/>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4890" cy="27622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2303145" cy="267335"/>
            <wp:effectExtent l="0" t="0" r="1905" b="0"/>
            <wp:docPr id="31" name="Рисунок 31" descr="Формула Сумма куб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рмула Сумма кубов"/>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3145" cy="26733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2363470" cy="259080"/>
            <wp:effectExtent l="0" t="0" r="0" b="7620"/>
            <wp:docPr id="30" name="Рисунок 30" descr="Формула Куб сум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рмула Куб суммы"/>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3470" cy="259080"/>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2363470" cy="259080"/>
            <wp:effectExtent l="0" t="0" r="0" b="7620"/>
            <wp:docPr id="29" name="Рисунок 29" descr="Формула Куб раз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рмула Куб разност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3470" cy="259080"/>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Последние две формулы также часто удобно использовать в виде:</w:t>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2277110" cy="267335"/>
            <wp:effectExtent l="0" t="0" r="8890" b="0"/>
            <wp:docPr id="28" name="Рисунок 28" descr="Формула Куб сум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ормула Куб суммы"/>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77110" cy="26733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2259965" cy="267335"/>
            <wp:effectExtent l="0" t="0" r="6985" b="0"/>
            <wp:docPr id="27" name="Рисунок 27" descr="Формула Куб раз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рмула Куб разност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9965" cy="26733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 </w:t>
      </w:r>
    </w:p>
    <w:p w:rsidR="00491A39" w:rsidRPr="00491A39" w:rsidRDefault="00491A39" w:rsidP="00491A39">
      <w:pPr>
        <w:shd w:val="clear" w:color="auto" w:fill="FFFFFF"/>
        <w:spacing w:before="120" w:after="120" w:line="300" w:lineRule="atLeast"/>
        <w:outlineLvl w:val="2"/>
        <w:rPr>
          <w:rFonts w:ascii="Helvetica" w:eastAsia="Times New Roman" w:hAnsi="Helvetica" w:cs="Helvetica"/>
          <w:b/>
          <w:bCs/>
          <w:color w:val="333333"/>
          <w:sz w:val="27"/>
          <w:szCs w:val="27"/>
          <w:lang w:eastAsia="ru-RU"/>
        </w:rPr>
      </w:pPr>
      <w:bookmarkStart w:id="5" w:name="head3"/>
      <w:bookmarkEnd w:id="5"/>
      <w:r w:rsidRPr="00491A39">
        <w:rPr>
          <w:rFonts w:ascii="Helvetica" w:eastAsia="Times New Roman" w:hAnsi="Helvetica" w:cs="Helvetica"/>
          <w:b/>
          <w:bCs/>
          <w:color w:val="333333"/>
          <w:sz w:val="27"/>
          <w:szCs w:val="27"/>
          <w:lang w:eastAsia="ru-RU"/>
        </w:rPr>
        <w:t>Квадратный трехчлен и теорема Виета</w:t>
      </w:r>
    </w:p>
    <w:p w:rsidR="00491A39" w:rsidRPr="00491A39" w:rsidRDefault="00491A39" w:rsidP="00491A39">
      <w:pPr>
        <w:shd w:val="clear" w:color="auto" w:fill="FFFFFF"/>
        <w:spacing w:before="60" w:after="60" w:line="240" w:lineRule="auto"/>
        <w:rPr>
          <w:rFonts w:ascii="Helvetica" w:eastAsia="Times New Roman" w:hAnsi="Helvetica" w:cs="Helvetica"/>
          <w:color w:val="333333"/>
          <w:sz w:val="20"/>
          <w:szCs w:val="20"/>
          <w:lang w:eastAsia="ru-RU"/>
        </w:rPr>
      </w:pPr>
      <w:hyperlink r:id="rId23" w:anchor="head0" w:history="1">
        <w:r w:rsidRPr="00491A39">
          <w:rPr>
            <w:rFonts w:ascii="Helvetica" w:eastAsia="Times New Roman" w:hAnsi="Helvetica" w:cs="Helvetica"/>
            <w:color w:val="2B86CC"/>
            <w:sz w:val="20"/>
            <w:szCs w:val="20"/>
            <w:u w:val="single"/>
            <w:lang w:eastAsia="ru-RU"/>
          </w:rPr>
          <w:t>К оглавлению...</w:t>
        </w:r>
      </w:hyperlink>
    </w:p>
    <w:p w:rsidR="00491A39" w:rsidRPr="00491A39" w:rsidRDefault="00491A39" w:rsidP="00491A39">
      <w:pPr>
        <w:shd w:val="clear" w:color="auto" w:fill="FFFFFF"/>
        <w:spacing w:before="60" w:after="60" w:line="240" w:lineRule="auto"/>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 xml:space="preserve">В </w:t>
      </w:r>
      <w:proofErr w:type="gramStart"/>
      <w:r w:rsidRPr="00491A39">
        <w:rPr>
          <w:rFonts w:ascii="Helvetica" w:eastAsia="Times New Roman" w:hAnsi="Helvetica" w:cs="Helvetica"/>
          <w:color w:val="333333"/>
          <w:sz w:val="20"/>
          <w:szCs w:val="20"/>
          <w:lang w:eastAsia="ru-RU"/>
        </w:rPr>
        <w:t>случае</w:t>
      </w:r>
      <w:proofErr w:type="gramEnd"/>
      <w:r w:rsidRPr="00491A39">
        <w:rPr>
          <w:rFonts w:ascii="Helvetica" w:eastAsia="Times New Roman" w:hAnsi="Helvetica" w:cs="Helvetica"/>
          <w:color w:val="333333"/>
          <w:sz w:val="20"/>
          <w:szCs w:val="20"/>
          <w:lang w:eastAsia="ru-RU"/>
        </w:rPr>
        <w:t xml:space="preserve"> когда квадратное уравнение имеет два корня, соответствующий </w:t>
      </w:r>
      <w:r w:rsidRPr="00491A39">
        <w:rPr>
          <w:rFonts w:ascii="Helvetica" w:eastAsia="Times New Roman" w:hAnsi="Helvetica" w:cs="Helvetica"/>
          <w:b/>
          <w:bCs/>
          <w:color w:val="333333"/>
          <w:sz w:val="20"/>
          <w:szCs w:val="20"/>
          <w:lang w:eastAsia="ru-RU"/>
        </w:rPr>
        <w:t>квадратный трехчлен может быть разложен на множители по следующей формуле</w:t>
      </w:r>
      <w:r w:rsidRPr="00491A39">
        <w:rPr>
          <w:rFonts w:ascii="Helvetica" w:eastAsia="Times New Roman" w:hAnsi="Helvetica" w:cs="Helvetica"/>
          <w:color w:val="333333"/>
          <w:sz w:val="20"/>
          <w:szCs w:val="20"/>
          <w:lang w:eastAsia="ru-RU"/>
        </w:rPr>
        <w:t>:</w:t>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2338070" cy="259080"/>
            <wp:effectExtent l="0" t="0" r="5080" b="7620"/>
            <wp:docPr id="26" name="Рисунок 26" descr="Формула разложения квадратного трехчлена на множи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ормула разложения квадратного трехчлена на множители"/>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38070" cy="259080"/>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Если квадратное уравнение имеет один корень, то </w:t>
      </w:r>
      <w:r w:rsidRPr="00491A39">
        <w:rPr>
          <w:rFonts w:ascii="Helvetica" w:eastAsia="Times New Roman" w:hAnsi="Helvetica" w:cs="Helvetica"/>
          <w:b/>
          <w:bCs/>
          <w:color w:val="333333"/>
          <w:sz w:val="20"/>
          <w:szCs w:val="20"/>
          <w:lang w:eastAsia="ru-RU"/>
        </w:rPr>
        <w:t>разложение соответствующего квадратного трехчлена на множители задается следующей формулой</w:t>
      </w:r>
      <w:r w:rsidRPr="00491A39">
        <w:rPr>
          <w:rFonts w:ascii="Helvetica" w:eastAsia="Times New Roman" w:hAnsi="Helvetica" w:cs="Helvetica"/>
          <w:color w:val="333333"/>
          <w:sz w:val="20"/>
          <w:szCs w:val="20"/>
          <w:lang w:eastAsia="ru-RU"/>
        </w:rPr>
        <w:t>:</w:t>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1871980" cy="267335"/>
            <wp:effectExtent l="0" t="0" r="0" b="0"/>
            <wp:docPr id="25" name="Рисунок 25" descr="Формула разложения квадратного трехчлена с единственным корнем на множи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ормула разложения квадратного трехчлена с единственным корнем на множители"/>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1980" cy="26733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Только в случае </w:t>
      </w:r>
      <w:r w:rsidRPr="00491A39">
        <w:rPr>
          <w:rFonts w:ascii="Helvetica" w:eastAsia="Times New Roman" w:hAnsi="Helvetica" w:cs="Helvetica"/>
          <w:b/>
          <w:bCs/>
          <w:color w:val="333333"/>
          <w:sz w:val="20"/>
          <w:szCs w:val="20"/>
          <w:lang w:eastAsia="ru-RU"/>
        </w:rPr>
        <w:t>если квадратное уравнение имеет два корня (т.е. дискриминант строго больше ноля) выполняется Теорема Виета</w:t>
      </w:r>
      <w:r w:rsidRPr="00491A39">
        <w:rPr>
          <w:rFonts w:ascii="Helvetica" w:eastAsia="Times New Roman" w:hAnsi="Helvetica" w:cs="Helvetica"/>
          <w:color w:val="333333"/>
          <w:sz w:val="20"/>
          <w:szCs w:val="20"/>
          <w:lang w:eastAsia="ru-RU"/>
        </w:rPr>
        <w:t>. Согласно Теореме Виета, сумма корней квадратного уравнения равна:</w:t>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1009015" cy="483235"/>
            <wp:effectExtent l="0" t="0" r="635" b="0"/>
            <wp:docPr id="24" name="Рисунок 24" descr="Формула Сумма корней квадратного урав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Формула Сумма корней квадратного уравнени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9015" cy="48323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Произведение корней квадратного уравнения согласно теореме Виета может быть вычислено по формуле:</w:t>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784860" cy="440055"/>
            <wp:effectExtent l="0" t="0" r="0" b="0"/>
            <wp:docPr id="23" name="Рисунок 23" descr="Формула Произведение корней квадратного урав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ормула Произведение корней квадратного уравнения"/>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4860" cy="44005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both"/>
        <w:rPr>
          <w:rFonts w:ascii="Helvetica" w:eastAsia="Times New Roman" w:hAnsi="Helvetica" w:cs="Helvetica"/>
          <w:color w:val="333333"/>
          <w:sz w:val="20"/>
          <w:szCs w:val="20"/>
          <w:lang w:eastAsia="ru-RU"/>
        </w:rPr>
      </w:pPr>
      <w:r w:rsidRPr="00491A39">
        <w:rPr>
          <w:rFonts w:ascii="Helvetica" w:eastAsia="Times New Roman" w:hAnsi="Helvetica" w:cs="Helvetica"/>
          <w:b/>
          <w:bCs/>
          <w:color w:val="333333"/>
          <w:sz w:val="20"/>
          <w:szCs w:val="20"/>
          <w:lang w:eastAsia="ru-RU"/>
        </w:rPr>
        <w:t>Итак, еще раз о теореме Виета:</w:t>
      </w:r>
    </w:p>
    <w:p w:rsidR="00491A39" w:rsidRPr="00491A39" w:rsidRDefault="00491A39" w:rsidP="00491A39">
      <w:pPr>
        <w:numPr>
          <w:ilvl w:val="0"/>
          <w:numId w:val="5"/>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Если </w:t>
      </w:r>
      <w:r w:rsidRPr="00491A39">
        <w:rPr>
          <w:rFonts w:ascii="Helvetica" w:eastAsia="Times New Roman" w:hAnsi="Helvetica" w:cs="Helvetica"/>
          <w:i/>
          <w:iCs/>
          <w:color w:val="333333"/>
          <w:sz w:val="20"/>
          <w:szCs w:val="20"/>
          <w:lang w:eastAsia="ru-RU"/>
        </w:rPr>
        <w:t>D</w:t>
      </w:r>
      <w:r w:rsidRPr="00491A39">
        <w:rPr>
          <w:rFonts w:ascii="Helvetica" w:eastAsia="Times New Roman" w:hAnsi="Helvetica" w:cs="Helvetica"/>
          <w:color w:val="333333"/>
          <w:sz w:val="20"/>
          <w:szCs w:val="20"/>
          <w:lang w:eastAsia="ru-RU"/>
        </w:rPr>
        <w:t> </w:t>
      </w:r>
      <w:proofErr w:type="gramStart"/>
      <w:r w:rsidRPr="00491A39">
        <w:rPr>
          <w:rFonts w:ascii="Helvetica" w:eastAsia="Times New Roman" w:hAnsi="Helvetica" w:cs="Helvetica"/>
          <w:color w:val="333333"/>
          <w:sz w:val="20"/>
          <w:szCs w:val="20"/>
          <w:lang w:eastAsia="ru-RU"/>
        </w:rPr>
        <w:t>&lt; 0</w:t>
      </w:r>
      <w:proofErr w:type="gramEnd"/>
      <w:r w:rsidRPr="00491A39">
        <w:rPr>
          <w:rFonts w:ascii="Helvetica" w:eastAsia="Times New Roman" w:hAnsi="Helvetica" w:cs="Helvetica"/>
          <w:color w:val="333333"/>
          <w:sz w:val="20"/>
          <w:szCs w:val="20"/>
          <w:lang w:eastAsia="ru-RU"/>
        </w:rPr>
        <w:t xml:space="preserve"> (дискриминант отрицателен), то уравнение корней не имеет и теорему Виета применять нельзя.</w:t>
      </w:r>
    </w:p>
    <w:p w:rsidR="00491A39" w:rsidRPr="00491A39" w:rsidRDefault="00491A39" w:rsidP="00491A39">
      <w:pPr>
        <w:numPr>
          <w:ilvl w:val="0"/>
          <w:numId w:val="5"/>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Если </w:t>
      </w:r>
      <w:proofErr w:type="gramStart"/>
      <w:r w:rsidRPr="00491A39">
        <w:rPr>
          <w:rFonts w:ascii="Helvetica" w:eastAsia="Times New Roman" w:hAnsi="Helvetica" w:cs="Helvetica"/>
          <w:i/>
          <w:iCs/>
          <w:color w:val="333333"/>
          <w:sz w:val="20"/>
          <w:szCs w:val="20"/>
          <w:lang w:eastAsia="ru-RU"/>
        </w:rPr>
        <w:t>D</w:t>
      </w:r>
      <w:r w:rsidRPr="00491A39">
        <w:rPr>
          <w:rFonts w:ascii="Helvetica" w:eastAsia="Times New Roman" w:hAnsi="Helvetica" w:cs="Helvetica"/>
          <w:color w:val="333333"/>
          <w:sz w:val="20"/>
          <w:szCs w:val="20"/>
          <w:lang w:eastAsia="ru-RU"/>
        </w:rPr>
        <w:t> &gt;</w:t>
      </w:r>
      <w:proofErr w:type="gramEnd"/>
      <w:r w:rsidRPr="00491A39">
        <w:rPr>
          <w:rFonts w:ascii="Helvetica" w:eastAsia="Times New Roman" w:hAnsi="Helvetica" w:cs="Helvetica"/>
          <w:color w:val="333333"/>
          <w:sz w:val="20"/>
          <w:szCs w:val="20"/>
          <w:lang w:eastAsia="ru-RU"/>
        </w:rPr>
        <w:t xml:space="preserve"> 0 (дискриминант положителен), то уравнение имеет два корня и теорема Виета прекрасно работает.</w:t>
      </w:r>
    </w:p>
    <w:p w:rsidR="00491A39" w:rsidRPr="00491A39" w:rsidRDefault="00491A39" w:rsidP="00491A39">
      <w:pPr>
        <w:numPr>
          <w:ilvl w:val="0"/>
          <w:numId w:val="5"/>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Если </w:t>
      </w:r>
      <w:r w:rsidRPr="00491A39">
        <w:rPr>
          <w:rFonts w:ascii="Helvetica" w:eastAsia="Times New Roman" w:hAnsi="Helvetica" w:cs="Helvetica"/>
          <w:i/>
          <w:iCs/>
          <w:color w:val="333333"/>
          <w:sz w:val="20"/>
          <w:szCs w:val="20"/>
          <w:lang w:eastAsia="ru-RU"/>
        </w:rPr>
        <w:t>D</w:t>
      </w:r>
      <w:r w:rsidRPr="00491A39">
        <w:rPr>
          <w:rFonts w:ascii="Helvetica" w:eastAsia="Times New Roman" w:hAnsi="Helvetica" w:cs="Helvetica"/>
          <w:color w:val="333333"/>
          <w:sz w:val="20"/>
          <w:szCs w:val="20"/>
          <w:lang w:eastAsia="ru-RU"/>
        </w:rPr>
        <w:t> = 0, то уравнение имеет единственный корень, для которого бессмысленно вводить понятие суммы или произведения корней, поэтому теорему Виета тоже не применяем.</w:t>
      </w:r>
    </w:p>
    <w:p w:rsidR="00491A39" w:rsidRPr="00491A39" w:rsidRDefault="00491A39" w:rsidP="00491A39">
      <w:pPr>
        <w:shd w:val="clear" w:color="auto" w:fill="FFFFFF"/>
        <w:spacing w:before="60" w:after="60" w:line="240" w:lineRule="auto"/>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 </w:t>
      </w:r>
    </w:p>
    <w:p w:rsidR="00491A39" w:rsidRPr="00491A39" w:rsidRDefault="00491A39" w:rsidP="00491A39">
      <w:pPr>
        <w:shd w:val="clear" w:color="auto" w:fill="FFFFFF"/>
        <w:spacing w:before="120" w:after="120" w:line="300" w:lineRule="atLeast"/>
        <w:outlineLvl w:val="2"/>
        <w:rPr>
          <w:rFonts w:ascii="Helvetica" w:eastAsia="Times New Roman" w:hAnsi="Helvetica" w:cs="Helvetica"/>
          <w:b/>
          <w:bCs/>
          <w:color w:val="333333"/>
          <w:sz w:val="27"/>
          <w:szCs w:val="27"/>
          <w:lang w:eastAsia="ru-RU"/>
        </w:rPr>
      </w:pPr>
      <w:bookmarkStart w:id="6" w:name="head4"/>
      <w:bookmarkEnd w:id="6"/>
      <w:r w:rsidRPr="00491A39">
        <w:rPr>
          <w:rFonts w:ascii="Helvetica" w:eastAsia="Times New Roman" w:hAnsi="Helvetica" w:cs="Helvetica"/>
          <w:b/>
          <w:bCs/>
          <w:color w:val="333333"/>
          <w:sz w:val="27"/>
          <w:szCs w:val="27"/>
          <w:lang w:eastAsia="ru-RU"/>
        </w:rPr>
        <w:t>Основные свойства степеней</w:t>
      </w:r>
    </w:p>
    <w:p w:rsidR="00491A39" w:rsidRPr="00491A39" w:rsidRDefault="00491A39" w:rsidP="00491A39">
      <w:pPr>
        <w:shd w:val="clear" w:color="auto" w:fill="FFFFFF"/>
        <w:spacing w:before="60" w:after="60" w:line="240" w:lineRule="auto"/>
        <w:rPr>
          <w:rFonts w:ascii="Helvetica" w:eastAsia="Times New Roman" w:hAnsi="Helvetica" w:cs="Helvetica"/>
          <w:color w:val="333333"/>
          <w:sz w:val="20"/>
          <w:szCs w:val="20"/>
          <w:lang w:eastAsia="ru-RU"/>
        </w:rPr>
      </w:pPr>
      <w:hyperlink r:id="rId28" w:anchor="head0" w:history="1">
        <w:r w:rsidRPr="00491A39">
          <w:rPr>
            <w:rFonts w:ascii="Helvetica" w:eastAsia="Times New Roman" w:hAnsi="Helvetica" w:cs="Helvetica"/>
            <w:color w:val="2B86CC"/>
            <w:sz w:val="20"/>
            <w:szCs w:val="20"/>
            <w:u w:val="single"/>
            <w:lang w:eastAsia="ru-RU"/>
          </w:rPr>
          <w:t>К оглавлению...</w:t>
        </w:r>
      </w:hyperlink>
    </w:p>
    <w:p w:rsidR="00491A39" w:rsidRPr="00491A39" w:rsidRDefault="00491A39" w:rsidP="00491A39">
      <w:pPr>
        <w:shd w:val="clear" w:color="auto" w:fill="FFFFFF"/>
        <w:spacing w:before="60" w:after="60" w:line="240" w:lineRule="auto"/>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У математических степеней есть несколько важных свойств, перечислим их:</w:t>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1069975" cy="215900"/>
            <wp:effectExtent l="0" t="0" r="0" b="0"/>
            <wp:docPr id="22" name="Рисунок 22" descr="Формула Умножение степеней с одинаковыми основани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Формула Умножение степеней с одинаковыми основаниям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69975" cy="215900"/>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793750" cy="474345"/>
            <wp:effectExtent l="0" t="0" r="6350" b="1905"/>
            <wp:docPr id="21" name="Рисунок 21" descr="Формула Деление степеней с одинаковыми основани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Формула Деление степеней с одинаковыми основаниями"/>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3750" cy="47434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1595755" cy="336550"/>
            <wp:effectExtent l="0" t="0" r="4445" b="6350"/>
            <wp:docPr id="20" name="Рисунок 20" descr="Формула Степень в степ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Формула Степень в степени"/>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95755" cy="336550"/>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1207770" cy="224155"/>
            <wp:effectExtent l="0" t="0" r="0" b="4445"/>
            <wp:docPr id="19" name="Рисунок 19" descr="Формула Умножение чисел с одинаковой степен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ормула Умножение чисел с одинаковой степенью"/>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7770" cy="22415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836930" cy="517525"/>
            <wp:effectExtent l="0" t="0" r="1270" b="0"/>
            <wp:docPr id="18" name="Рисунок 18" descr="Формула Деление чисел с одинаковой степен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Формула Деление чисел с одинаковой степенью"/>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36930" cy="51752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2475865" cy="224155"/>
            <wp:effectExtent l="0" t="0" r="635" b="4445"/>
            <wp:docPr id="17" name="Рисунок 17" descr="Формула Основные свойства степе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Формула Основные свойства степен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5865" cy="22415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534670" cy="189865"/>
            <wp:effectExtent l="0" t="0" r="0" b="635"/>
            <wp:docPr id="16" name="Рисунок 16" descr="Формула Основные свойства степе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Формула Основные свойства степеней"/>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4670" cy="18986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Последнее свойство выполняется только при </w:t>
      </w:r>
      <w:proofErr w:type="gramStart"/>
      <w:r w:rsidRPr="00491A39">
        <w:rPr>
          <w:rFonts w:ascii="Helvetica" w:eastAsia="Times New Roman" w:hAnsi="Helvetica" w:cs="Helvetica"/>
          <w:i/>
          <w:iCs/>
          <w:color w:val="333333"/>
          <w:sz w:val="20"/>
          <w:szCs w:val="20"/>
          <w:lang w:eastAsia="ru-RU"/>
        </w:rPr>
        <w:t>n</w:t>
      </w:r>
      <w:r w:rsidRPr="00491A39">
        <w:rPr>
          <w:rFonts w:ascii="Helvetica" w:eastAsia="Times New Roman" w:hAnsi="Helvetica" w:cs="Helvetica"/>
          <w:color w:val="333333"/>
          <w:sz w:val="20"/>
          <w:szCs w:val="20"/>
          <w:lang w:eastAsia="ru-RU"/>
        </w:rPr>
        <w:t> &gt;</w:t>
      </w:r>
      <w:proofErr w:type="gramEnd"/>
      <w:r w:rsidRPr="00491A39">
        <w:rPr>
          <w:rFonts w:ascii="Helvetica" w:eastAsia="Times New Roman" w:hAnsi="Helvetica" w:cs="Helvetica"/>
          <w:color w:val="333333"/>
          <w:sz w:val="20"/>
          <w:szCs w:val="20"/>
          <w:lang w:eastAsia="ru-RU"/>
        </w:rPr>
        <w:t xml:space="preserve"> 0. Ноль можно возводить только в положительную степень. Ну а основное свойство </w:t>
      </w:r>
      <w:r w:rsidRPr="00491A39">
        <w:rPr>
          <w:rFonts w:ascii="Helvetica" w:eastAsia="Times New Roman" w:hAnsi="Helvetica" w:cs="Helvetica"/>
          <w:b/>
          <w:bCs/>
          <w:color w:val="333333"/>
          <w:sz w:val="20"/>
          <w:szCs w:val="20"/>
          <w:lang w:eastAsia="ru-RU"/>
        </w:rPr>
        <w:t>отрицательной степени</w:t>
      </w:r>
      <w:r w:rsidRPr="00491A39">
        <w:rPr>
          <w:rFonts w:ascii="Helvetica" w:eastAsia="Times New Roman" w:hAnsi="Helvetica" w:cs="Helvetica"/>
          <w:color w:val="333333"/>
          <w:sz w:val="20"/>
          <w:szCs w:val="20"/>
          <w:lang w:eastAsia="ru-RU"/>
        </w:rPr>
        <w:t> записывается следующим образом:</w:t>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1734185" cy="483235"/>
            <wp:effectExtent l="0" t="0" r="0" b="0"/>
            <wp:docPr id="15" name="Рисунок 15" descr="Формула Свойство отрицательной степ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Формула Свойство отрицательной степени"/>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34185" cy="48323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 </w:t>
      </w:r>
    </w:p>
    <w:p w:rsidR="00491A39" w:rsidRPr="00491A39" w:rsidRDefault="00491A39" w:rsidP="00491A39">
      <w:pPr>
        <w:shd w:val="clear" w:color="auto" w:fill="FFFFFF"/>
        <w:spacing w:before="120" w:after="120" w:line="300" w:lineRule="atLeast"/>
        <w:outlineLvl w:val="2"/>
        <w:rPr>
          <w:rFonts w:ascii="Helvetica" w:eastAsia="Times New Roman" w:hAnsi="Helvetica" w:cs="Helvetica"/>
          <w:b/>
          <w:bCs/>
          <w:color w:val="333333"/>
          <w:sz w:val="27"/>
          <w:szCs w:val="27"/>
          <w:lang w:eastAsia="ru-RU"/>
        </w:rPr>
      </w:pPr>
      <w:bookmarkStart w:id="7" w:name="head5"/>
      <w:bookmarkEnd w:id="7"/>
      <w:r w:rsidRPr="00491A39">
        <w:rPr>
          <w:rFonts w:ascii="Helvetica" w:eastAsia="Times New Roman" w:hAnsi="Helvetica" w:cs="Helvetica"/>
          <w:b/>
          <w:bCs/>
          <w:color w:val="333333"/>
          <w:sz w:val="27"/>
          <w:szCs w:val="27"/>
          <w:lang w:eastAsia="ru-RU"/>
        </w:rPr>
        <w:t>Основные свойства математических корней</w:t>
      </w:r>
    </w:p>
    <w:p w:rsidR="00491A39" w:rsidRPr="00491A39" w:rsidRDefault="00491A39" w:rsidP="00491A39">
      <w:pPr>
        <w:shd w:val="clear" w:color="auto" w:fill="FFFFFF"/>
        <w:spacing w:before="60" w:after="60" w:line="240" w:lineRule="auto"/>
        <w:rPr>
          <w:rFonts w:ascii="Helvetica" w:eastAsia="Times New Roman" w:hAnsi="Helvetica" w:cs="Helvetica"/>
          <w:color w:val="333333"/>
          <w:sz w:val="20"/>
          <w:szCs w:val="20"/>
          <w:lang w:eastAsia="ru-RU"/>
        </w:rPr>
      </w:pPr>
      <w:hyperlink r:id="rId37" w:anchor="head0" w:history="1">
        <w:r w:rsidRPr="00491A39">
          <w:rPr>
            <w:rFonts w:ascii="Helvetica" w:eastAsia="Times New Roman" w:hAnsi="Helvetica" w:cs="Helvetica"/>
            <w:color w:val="2B86CC"/>
            <w:sz w:val="20"/>
            <w:szCs w:val="20"/>
            <w:u w:val="single"/>
            <w:lang w:eastAsia="ru-RU"/>
          </w:rPr>
          <w:t>К оглавлению...</w:t>
        </w:r>
      </w:hyperlink>
    </w:p>
    <w:p w:rsidR="00491A39" w:rsidRPr="00491A39" w:rsidRDefault="00491A39" w:rsidP="00491A39">
      <w:pPr>
        <w:shd w:val="clear" w:color="auto" w:fill="FFFFFF"/>
        <w:spacing w:before="60" w:after="60" w:line="240" w:lineRule="auto"/>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 xml:space="preserve">Математический корень можно представить в виде обычной степени, а затем пользоваться </w:t>
      </w:r>
      <w:proofErr w:type="gramStart"/>
      <w:r w:rsidRPr="00491A39">
        <w:rPr>
          <w:rFonts w:ascii="Helvetica" w:eastAsia="Times New Roman" w:hAnsi="Helvetica" w:cs="Helvetica"/>
          <w:color w:val="333333"/>
          <w:sz w:val="20"/>
          <w:szCs w:val="20"/>
          <w:lang w:eastAsia="ru-RU"/>
        </w:rPr>
        <w:t>всеми свойствами степеней</w:t>
      </w:r>
      <w:proofErr w:type="gramEnd"/>
      <w:r w:rsidRPr="00491A39">
        <w:rPr>
          <w:rFonts w:ascii="Helvetica" w:eastAsia="Times New Roman" w:hAnsi="Helvetica" w:cs="Helvetica"/>
          <w:color w:val="333333"/>
          <w:sz w:val="20"/>
          <w:szCs w:val="20"/>
          <w:lang w:eastAsia="ru-RU"/>
        </w:rPr>
        <w:t xml:space="preserve"> приведёнными выше. Для </w:t>
      </w:r>
      <w:r w:rsidRPr="00491A39">
        <w:rPr>
          <w:rFonts w:ascii="Helvetica" w:eastAsia="Times New Roman" w:hAnsi="Helvetica" w:cs="Helvetica"/>
          <w:b/>
          <w:bCs/>
          <w:color w:val="333333"/>
          <w:sz w:val="20"/>
          <w:szCs w:val="20"/>
          <w:lang w:eastAsia="ru-RU"/>
        </w:rPr>
        <w:t>представления математического корня в виде степени</w:t>
      </w:r>
      <w:r w:rsidRPr="00491A39">
        <w:rPr>
          <w:rFonts w:ascii="Helvetica" w:eastAsia="Times New Roman" w:hAnsi="Helvetica" w:cs="Helvetica"/>
          <w:color w:val="333333"/>
          <w:sz w:val="20"/>
          <w:szCs w:val="20"/>
          <w:lang w:eastAsia="ru-RU"/>
        </w:rPr>
        <w:t> используют следующую формулу:</w:t>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1492250" cy="422910"/>
            <wp:effectExtent l="0" t="0" r="0" b="0"/>
            <wp:docPr id="14" name="Рисунок 14" descr="Формула Представление корня в виде степ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Формула Представление корня в виде степени"/>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92250" cy="422910"/>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 xml:space="preserve">Тем не менее можно отдельно выписать ряд свойств математических корней, которые основываются на свойствах </w:t>
      </w:r>
      <w:proofErr w:type="gramStart"/>
      <w:r w:rsidRPr="00491A39">
        <w:rPr>
          <w:rFonts w:ascii="Helvetica" w:eastAsia="Times New Roman" w:hAnsi="Helvetica" w:cs="Helvetica"/>
          <w:color w:val="333333"/>
          <w:sz w:val="20"/>
          <w:szCs w:val="20"/>
          <w:lang w:eastAsia="ru-RU"/>
        </w:rPr>
        <w:t>степеней</w:t>
      </w:r>
      <w:proofErr w:type="gramEnd"/>
      <w:r w:rsidRPr="00491A39">
        <w:rPr>
          <w:rFonts w:ascii="Helvetica" w:eastAsia="Times New Roman" w:hAnsi="Helvetica" w:cs="Helvetica"/>
          <w:color w:val="333333"/>
          <w:sz w:val="20"/>
          <w:szCs w:val="20"/>
          <w:lang w:eastAsia="ru-RU"/>
        </w:rPr>
        <w:t xml:space="preserve"> описанных выше:</w:t>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1552575" cy="336550"/>
            <wp:effectExtent l="0" t="0" r="9525" b="6350"/>
            <wp:docPr id="13" name="Рисунок 13" descr="Формула Основные свойства математических кор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Формула Основные свойства математических корней"/>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52575" cy="336550"/>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923290" cy="301625"/>
            <wp:effectExtent l="0" t="0" r="0" b="3175"/>
            <wp:docPr id="12" name="Рисунок 12" descr="Формула Основные свойства математических кор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Формула Основные свойства математических корней"/>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3290" cy="30162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1250950" cy="284480"/>
            <wp:effectExtent l="0" t="0" r="6350" b="1270"/>
            <wp:docPr id="11" name="Рисунок 11" descr="Формула Основные свойства математических кор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Формула Основные свойства математических корней"/>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0950" cy="284480"/>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793750" cy="551815"/>
            <wp:effectExtent l="0" t="0" r="6350" b="635"/>
            <wp:docPr id="10" name="Рисунок 10" descr="Формула Основные свойства математических кор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Формула Основные свойства математических корней"/>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3750" cy="55181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Для арифметических корней выполняется следующее свойство (которое одновременно можно считать определением корня):</w:t>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793750" cy="353695"/>
            <wp:effectExtent l="0" t="0" r="6350" b="8255"/>
            <wp:docPr id="9" name="Рисунок 9" descr="Формула Определение математического кор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Формула Определение математического корня"/>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3750" cy="35369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Последнее справедливо: если </w:t>
      </w:r>
      <w:r w:rsidRPr="00491A39">
        <w:rPr>
          <w:rFonts w:ascii="Helvetica" w:eastAsia="Times New Roman" w:hAnsi="Helvetica" w:cs="Helvetica"/>
          <w:i/>
          <w:iCs/>
          <w:color w:val="333333"/>
          <w:sz w:val="20"/>
          <w:szCs w:val="20"/>
          <w:lang w:eastAsia="ru-RU"/>
        </w:rPr>
        <w:t>n</w:t>
      </w:r>
      <w:r w:rsidRPr="00491A39">
        <w:rPr>
          <w:rFonts w:ascii="Helvetica" w:eastAsia="Times New Roman" w:hAnsi="Helvetica" w:cs="Helvetica"/>
          <w:color w:val="333333"/>
          <w:sz w:val="20"/>
          <w:szCs w:val="20"/>
          <w:lang w:eastAsia="ru-RU"/>
        </w:rPr>
        <w:t> – нечетное, то для любого </w:t>
      </w:r>
      <w:r w:rsidRPr="00491A39">
        <w:rPr>
          <w:rFonts w:ascii="Helvetica" w:eastAsia="Times New Roman" w:hAnsi="Helvetica" w:cs="Helvetica"/>
          <w:i/>
          <w:iCs/>
          <w:color w:val="333333"/>
          <w:sz w:val="20"/>
          <w:szCs w:val="20"/>
          <w:lang w:eastAsia="ru-RU"/>
        </w:rPr>
        <w:t>a</w:t>
      </w:r>
      <w:r w:rsidRPr="00491A39">
        <w:rPr>
          <w:rFonts w:ascii="Helvetica" w:eastAsia="Times New Roman" w:hAnsi="Helvetica" w:cs="Helvetica"/>
          <w:color w:val="333333"/>
          <w:sz w:val="20"/>
          <w:szCs w:val="20"/>
          <w:lang w:eastAsia="ru-RU"/>
        </w:rPr>
        <w:t>; если же </w:t>
      </w:r>
      <w:r w:rsidRPr="00491A39">
        <w:rPr>
          <w:rFonts w:ascii="Helvetica" w:eastAsia="Times New Roman" w:hAnsi="Helvetica" w:cs="Helvetica"/>
          <w:i/>
          <w:iCs/>
          <w:color w:val="333333"/>
          <w:sz w:val="20"/>
          <w:szCs w:val="20"/>
          <w:lang w:eastAsia="ru-RU"/>
        </w:rPr>
        <w:t>n</w:t>
      </w:r>
      <w:r w:rsidRPr="00491A39">
        <w:rPr>
          <w:rFonts w:ascii="Helvetica" w:eastAsia="Times New Roman" w:hAnsi="Helvetica" w:cs="Helvetica"/>
          <w:color w:val="333333"/>
          <w:sz w:val="20"/>
          <w:szCs w:val="20"/>
          <w:lang w:eastAsia="ru-RU"/>
        </w:rPr>
        <w:t> – четное, то только при </w:t>
      </w:r>
      <w:r w:rsidRPr="00491A39">
        <w:rPr>
          <w:rFonts w:ascii="Helvetica" w:eastAsia="Times New Roman" w:hAnsi="Helvetica" w:cs="Helvetica"/>
          <w:i/>
          <w:iCs/>
          <w:color w:val="333333"/>
          <w:sz w:val="20"/>
          <w:szCs w:val="20"/>
          <w:lang w:eastAsia="ru-RU"/>
        </w:rPr>
        <w:t>a</w:t>
      </w:r>
      <w:r w:rsidRPr="00491A39">
        <w:rPr>
          <w:rFonts w:ascii="Helvetica" w:eastAsia="Times New Roman" w:hAnsi="Helvetica" w:cs="Helvetica"/>
          <w:color w:val="333333"/>
          <w:sz w:val="20"/>
          <w:szCs w:val="20"/>
          <w:lang w:eastAsia="ru-RU"/>
        </w:rPr>
        <w:t> больше либо равном нолю. Для </w:t>
      </w:r>
      <w:r w:rsidRPr="00491A39">
        <w:rPr>
          <w:rFonts w:ascii="Helvetica" w:eastAsia="Times New Roman" w:hAnsi="Helvetica" w:cs="Helvetica"/>
          <w:b/>
          <w:bCs/>
          <w:color w:val="333333"/>
          <w:sz w:val="20"/>
          <w:szCs w:val="20"/>
          <w:lang w:eastAsia="ru-RU"/>
        </w:rPr>
        <w:t>корня нечетной степени</w:t>
      </w:r>
      <w:r w:rsidRPr="00491A39">
        <w:rPr>
          <w:rFonts w:ascii="Helvetica" w:eastAsia="Times New Roman" w:hAnsi="Helvetica" w:cs="Helvetica"/>
          <w:color w:val="333333"/>
          <w:sz w:val="20"/>
          <w:szCs w:val="20"/>
          <w:lang w:eastAsia="ru-RU"/>
        </w:rPr>
        <w:t> выполняется также следующее равенство (</w:t>
      </w:r>
      <w:proofErr w:type="gramStart"/>
      <w:r w:rsidRPr="00491A39">
        <w:rPr>
          <w:rFonts w:ascii="Helvetica" w:eastAsia="Times New Roman" w:hAnsi="Helvetica" w:cs="Helvetica"/>
          <w:color w:val="333333"/>
          <w:sz w:val="20"/>
          <w:szCs w:val="20"/>
          <w:lang w:eastAsia="ru-RU"/>
        </w:rPr>
        <w:t>из под</w:t>
      </w:r>
      <w:proofErr w:type="gramEnd"/>
      <w:r w:rsidRPr="00491A39">
        <w:rPr>
          <w:rFonts w:ascii="Helvetica" w:eastAsia="Times New Roman" w:hAnsi="Helvetica" w:cs="Helvetica"/>
          <w:color w:val="333333"/>
          <w:sz w:val="20"/>
          <w:szCs w:val="20"/>
          <w:lang w:eastAsia="ru-RU"/>
        </w:rPr>
        <w:t xml:space="preserve"> корня нечетной степени можно выносить знак "минус"):</w:t>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1224915" cy="276225"/>
            <wp:effectExtent l="0" t="0" r="0" b="9525"/>
            <wp:docPr id="8" name="Рисунок 8" descr="Формула Основное свойство корня нечетной степ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Формула Основное свойство корня нечетной степени"/>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24915" cy="27622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Так как </w:t>
      </w:r>
      <w:r w:rsidRPr="00491A39">
        <w:rPr>
          <w:rFonts w:ascii="Helvetica" w:eastAsia="Times New Roman" w:hAnsi="Helvetica" w:cs="Helvetica"/>
          <w:b/>
          <w:bCs/>
          <w:color w:val="333333"/>
          <w:sz w:val="20"/>
          <w:szCs w:val="20"/>
          <w:lang w:eastAsia="ru-RU"/>
        </w:rPr>
        <w:t>значение корня четной степени может быть только неотрицательным</w:t>
      </w:r>
      <w:r w:rsidRPr="00491A39">
        <w:rPr>
          <w:rFonts w:ascii="Helvetica" w:eastAsia="Times New Roman" w:hAnsi="Helvetica" w:cs="Helvetica"/>
          <w:color w:val="333333"/>
          <w:sz w:val="20"/>
          <w:szCs w:val="20"/>
          <w:lang w:eastAsia="ru-RU"/>
        </w:rPr>
        <w:t>, то для таких корней имеется следующее важное свойство:</w:t>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1975485" cy="560705"/>
            <wp:effectExtent l="0" t="0" r="5715" b="0"/>
            <wp:docPr id="7" name="Рисунок 7" descr="Формула Основное свойство корня четной степ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Формула Основное свойство корня четной степени"/>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75485" cy="56070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both"/>
        <w:rPr>
          <w:rFonts w:ascii="Helvetica" w:eastAsia="Times New Roman" w:hAnsi="Helvetica" w:cs="Helvetica"/>
          <w:color w:val="333333"/>
          <w:sz w:val="20"/>
          <w:szCs w:val="20"/>
          <w:lang w:eastAsia="ru-RU"/>
        </w:rPr>
      </w:pPr>
      <w:proofErr w:type="gramStart"/>
      <w:r w:rsidRPr="00491A39">
        <w:rPr>
          <w:rFonts w:ascii="Helvetica" w:eastAsia="Times New Roman" w:hAnsi="Helvetica" w:cs="Helvetica"/>
          <w:b/>
          <w:bCs/>
          <w:color w:val="333333"/>
          <w:sz w:val="20"/>
          <w:szCs w:val="20"/>
          <w:lang w:eastAsia="ru-RU"/>
        </w:rPr>
        <w:t>Итак</w:t>
      </w:r>
      <w:proofErr w:type="gramEnd"/>
      <w:r w:rsidRPr="00491A39">
        <w:rPr>
          <w:rFonts w:ascii="Helvetica" w:eastAsia="Times New Roman" w:hAnsi="Helvetica" w:cs="Helvetica"/>
          <w:b/>
          <w:bCs/>
          <w:color w:val="333333"/>
          <w:sz w:val="20"/>
          <w:szCs w:val="20"/>
          <w:lang w:eastAsia="ru-RU"/>
        </w:rPr>
        <w:t xml:space="preserve"> всегда нужно помнить, что под корнем четной степени может стоять только неотрицательное выражение, и сам корень тоже есть неотрицательное выражение.</w:t>
      </w:r>
      <w:r w:rsidRPr="00491A39">
        <w:rPr>
          <w:rFonts w:ascii="Helvetica" w:eastAsia="Times New Roman" w:hAnsi="Helvetica" w:cs="Helvetica"/>
          <w:color w:val="333333"/>
          <w:sz w:val="20"/>
          <w:szCs w:val="20"/>
          <w:lang w:eastAsia="ru-RU"/>
        </w:rPr>
        <w:t> Кроме того, нужно отметить, что если используется запись со значком математического корня, то показатель степени этого корня может быть только целым числом, причем это число должно быть больше либо равно двум:</w:t>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1328420" cy="267335"/>
            <wp:effectExtent l="0" t="0" r="5080" b="0"/>
            <wp:docPr id="6" name="Рисунок 6" descr="Формула Свойство записи математического кор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Формула Свойство записи математического корня"/>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28420" cy="26733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 </w:t>
      </w:r>
    </w:p>
    <w:p w:rsidR="00491A39" w:rsidRPr="00491A39" w:rsidRDefault="00491A39" w:rsidP="00491A39">
      <w:pPr>
        <w:shd w:val="clear" w:color="auto" w:fill="FFFFFF"/>
        <w:spacing w:before="120" w:after="120" w:line="300" w:lineRule="atLeast"/>
        <w:outlineLvl w:val="2"/>
        <w:rPr>
          <w:rFonts w:ascii="Helvetica" w:eastAsia="Times New Roman" w:hAnsi="Helvetica" w:cs="Helvetica"/>
          <w:b/>
          <w:bCs/>
          <w:color w:val="333333"/>
          <w:sz w:val="27"/>
          <w:szCs w:val="27"/>
          <w:lang w:eastAsia="ru-RU"/>
        </w:rPr>
      </w:pPr>
      <w:bookmarkStart w:id="8" w:name="head6"/>
      <w:bookmarkEnd w:id="8"/>
      <w:r w:rsidRPr="00491A39">
        <w:rPr>
          <w:rFonts w:ascii="Helvetica" w:eastAsia="Times New Roman" w:hAnsi="Helvetica" w:cs="Helvetica"/>
          <w:b/>
          <w:bCs/>
          <w:color w:val="333333"/>
          <w:sz w:val="27"/>
          <w:szCs w:val="27"/>
          <w:lang w:eastAsia="ru-RU"/>
        </w:rPr>
        <w:t>Основные свойства квадратного корня</w:t>
      </w:r>
    </w:p>
    <w:p w:rsidR="00491A39" w:rsidRPr="00491A39" w:rsidRDefault="00491A39" w:rsidP="00491A39">
      <w:pPr>
        <w:shd w:val="clear" w:color="auto" w:fill="FFFFFF"/>
        <w:spacing w:before="60" w:after="60" w:line="240" w:lineRule="auto"/>
        <w:rPr>
          <w:rFonts w:ascii="Helvetica" w:eastAsia="Times New Roman" w:hAnsi="Helvetica" w:cs="Helvetica"/>
          <w:color w:val="333333"/>
          <w:sz w:val="20"/>
          <w:szCs w:val="20"/>
          <w:lang w:eastAsia="ru-RU"/>
        </w:rPr>
      </w:pPr>
      <w:hyperlink r:id="rId47" w:anchor="head0" w:history="1">
        <w:r w:rsidRPr="00491A39">
          <w:rPr>
            <w:rFonts w:ascii="Helvetica" w:eastAsia="Times New Roman" w:hAnsi="Helvetica" w:cs="Helvetica"/>
            <w:color w:val="2B86CC"/>
            <w:sz w:val="20"/>
            <w:szCs w:val="20"/>
            <w:u w:val="single"/>
            <w:lang w:eastAsia="ru-RU"/>
          </w:rPr>
          <w:t>К оглавлению...</w:t>
        </w:r>
      </w:hyperlink>
    </w:p>
    <w:p w:rsidR="00491A39" w:rsidRPr="00491A39" w:rsidRDefault="00491A39" w:rsidP="00491A39">
      <w:pPr>
        <w:shd w:val="clear" w:color="auto" w:fill="FFFFFF"/>
        <w:spacing w:before="60" w:after="60" w:line="240" w:lineRule="auto"/>
        <w:jc w:val="both"/>
        <w:rPr>
          <w:rFonts w:ascii="Helvetica" w:eastAsia="Times New Roman" w:hAnsi="Helvetica" w:cs="Helvetica"/>
          <w:color w:val="333333"/>
          <w:sz w:val="20"/>
          <w:szCs w:val="20"/>
          <w:lang w:eastAsia="ru-RU"/>
        </w:rPr>
      </w:pPr>
      <w:r w:rsidRPr="00491A39">
        <w:rPr>
          <w:rFonts w:ascii="Helvetica" w:eastAsia="Times New Roman" w:hAnsi="Helvetica" w:cs="Helvetica"/>
          <w:b/>
          <w:bCs/>
          <w:color w:val="333333"/>
          <w:sz w:val="20"/>
          <w:szCs w:val="20"/>
          <w:lang w:eastAsia="ru-RU"/>
        </w:rPr>
        <w:t>Квадратным корнем</w:t>
      </w:r>
      <w:r w:rsidRPr="00491A39">
        <w:rPr>
          <w:rFonts w:ascii="Helvetica" w:eastAsia="Times New Roman" w:hAnsi="Helvetica" w:cs="Helvetica"/>
          <w:color w:val="333333"/>
          <w:sz w:val="20"/>
          <w:szCs w:val="20"/>
          <w:lang w:eastAsia="ru-RU"/>
        </w:rPr>
        <w:t> называется математический корень второй степени:</w:t>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1069975" cy="344805"/>
            <wp:effectExtent l="0" t="0" r="0" b="0"/>
            <wp:docPr id="5" name="Рисунок 5" descr="Формула Квадратный кор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Формула Квадратный корень"/>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69975" cy="34480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both"/>
        <w:rPr>
          <w:rFonts w:ascii="Helvetica" w:eastAsia="Times New Roman" w:hAnsi="Helvetica" w:cs="Helvetica"/>
          <w:color w:val="333333"/>
          <w:sz w:val="20"/>
          <w:szCs w:val="20"/>
          <w:lang w:eastAsia="ru-RU"/>
        </w:rPr>
      </w:pPr>
      <w:r w:rsidRPr="00491A39">
        <w:rPr>
          <w:rFonts w:ascii="Helvetica" w:eastAsia="Times New Roman" w:hAnsi="Helvetica" w:cs="Helvetica"/>
          <w:b/>
          <w:bCs/>
          <w:color w:val="333333"/>
          <w:sz w:val="20"/>
          <w:szCs w:val="20"/>
          <w:lang w:eastAsia="ru-RU"/>
        </w:rPr>
        <w:t>Квадратный корень можно извлечь только из неотрицательного числа.</w:t>
      </w:r>
      <w:r w:rsidRPr="00491A39">
        <w:rPr>
          <w:rFonts w:ascii="Helvetica" w:eastAsia="Times New Roman" w:hAnsi="Helvetica" w:cs="Helvetica"/>
          <w:color w:val="333333"/>
          <w:sz w:val="20"/>
          <w:szCs w:val="20"/>
          <w:lang w:eastAsia="ru-RU"/>
        </w:rPr>
        <w:t> При этом значение квадратного корня также всегда неотрицательно:</w:t>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560705" cy="259080"/>
            <wp:effectExtent l="0" t="0" r="0" b="7620"/>
            <wp:docPr id="4" name="Рисунок 4" descr="Формула Свойство квадратного кор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Формула Свойство квадратного корня"/>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0705" cy="259080"/>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Для квадратного корня существует два важных свойства, которые важно очень хорошо запомнить и не путать:</w:t>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1854835" cy="387985"/>
            <wp:effectExtent l="0" t="0" r="0" b="0"/>
            <wp:docPr id="3" name="Рисунок 3" descr="Формула Свойство квадратного кор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Формула Свойство квадратного корня"/>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54835" cy="38798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2372360" cy="551815"/>
            <wp:effectExtent l="0" t="0" r="8890" b="635"/>
            <wp:docPr id="2" name="Рисунок 2" descr="Формула Свойство квадратного кор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Формула Свойство квадратного корня"/>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72360" cy="551815"/>
                    </a:xfrm>
                    <a:prstGeom prst="rect">
                      <a:avLst/>
                    </a:prstGeom>
                    <a:noFill/>
                    <a:ln>
                      <a:noFill/>
                    </a:ln>
                  </pic:spPr>
                </pic:pic>
              </a:graphicData>
            </a:graphic>
          </wp:inline>
        </w:drawing>
      </w:r>
    </w:p>
    <w:p w:rsidR="00491A39" w:rsidRPr="00491A39" w:rsidRDefault="00491A39" w:rsidP="00491A39">
      <w:pPr>
        <w:shd w:val="clear" w:color="auto" w:fill="FFFFFF"/>
        <w:spacing w:before="60" w:after="60" w:line="240" w:lineRule="auto"/>
        <w:jc w:val="both"/>
        <w:rPr>
          <w:rFonts w:ascii="Helvetica" w:eastAsia="Times New Roman" w:hAnsi="Helvetica" w:cs="Helvetica"/>
          <w:color w:val="333333"/>
          <w:sz w:val="20"/>
          <w:szCs w:val="20"/>
          <w:lang w:eastAsia="ru-RU"/>
        </w:rPr>
      </w:pPr>
      <w:r w:rsidRPr="00491A39">
        <w:rPr>
          <w:rFonts w:ascii="Helvetica" w:eastAsia="Times New Roman" w:hAnsi="Helvetica" w:cs="Helvetica"/>
          <w:color w:val="333333"/>
          <w:sz w:val="20"/>
          <w:szCs w:val="20"/>
          <w:lang w:eastAsia="ru-RU"/>
        </w:rPr>
        <w:t>Если под корнем стоит несколько множителей, то корень можно извлекать из каждого из них по-отдельности. При этом важно понимать, что каждый из этих множителей по-отдельности (а не только их произведение) должны быть неотрицательными:</w:t>
      </w:r>
    </w:p>
    <w:p w:rsidR="00491A39" w:rsidRPr="00491A39" w:rsidRDefault="00491A39" w:rsidP="00491A39">
      <w:pPr>
        <w:shd w:val="clear" w:color="auto" w:fill="FFFFFF"/>
        <w:spacing w:before="60" w:after="60" w:line="240" w:lineRule="auto"/>
        <w:jc w:val="center"/>
        <w:rPr>
          <w:rFonts w:ascii="Helvetica" w:eastAsia="Times New Roman" w:hAnsi="Helvetica" w:cs="Helvetica"/>
          <w:color w:val="333333"/>
          <w:sz w:val="20"/>
          <w:szCs w:val="20"/>
          <w:lang w:eastAsia="ru-RU"/>
        </w:rPr>
      </w:pPr>
      <w:r w:rsidRPr="00491A39">
        <w:rPr>
          <w:rFonts w:ascii="Helvetica" w:eastAsia="Times New Roman" w:hAnsi="Helvetica" w:cs="Helvetica"/>
          <w:noProof/>
          <w:color w:val="333333"/>
          <w:sz w:val="20"/>
          <w:szCs w:val="20"/>
          <w:lang w:eastAsia="ru-RU"/>
        </w:rPr>
        <w:drawing>
          <wp:inline distT="0" distB="0" distL="0" distR="0">
            <wp:extent cx="2656840" cy="241300"/>
            <wp:effectExtent l="0" t="0" r="0" b="6350"/>
            <wp:docPr id="1" name="Рисунок 1" descr="Формула Свойство квадратного кор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Формула Свойство квадратного корня"/>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56840" cy="241300"/>
                    </a:xfrm>
                    <a:prstGeom prst="rect">
                      <a:avLst/>
                    </a:prstGeom>
                    <a:noFill/>
                    <a:ln>
                      <a:noFill/>
                    </a:ln>
                  </pic:spPr>
                </pic:pic>
              </a:graphicData>
            </a:graphic>
          </wp:inline>
        </w:drawing>
      </w:r>
    </w:p>
    <w:sectPr w:rsidR="00491A39" w:rsidRPr="00491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346"/>
    <w:multiLevelType w:val="multilevel"/>
    <w:tmpl w:val="B0FE6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1576"/>
    <w:multiLevelType w:val="multilevel"/>
    <w:tmpl w:val="13DE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82A2E"/>
    <w:multiLevelType w:val="multilevel"/>
    <w:tmpl w:val="D9EEF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286D95"/>
    <w:multiLevelType w:val="multilevel"/>
    <w:tmpl w:val="81E4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81049"/>
    <w:multiLevelType w:val="multilevel"/>
    <w:tmpl w:val="CC76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21031"/>
    <w:multiLevelType w:val="multilevel"/>
    <w:tmpl w:val="B9801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AC5A29"/>
    <w:multiLevelType w:val="multilevel"/>
    <w:tmpl w:val="2096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39"/>
    <w:rsid w:val="00491A39"/>
    <w:rsid w:val="00F26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41ECE-F079-4A8B-9ED5-A2E6557C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91A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91A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1A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91A3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91A39"/>
    <w:rPr>
      <w:color w:val="0000FF"/>
      <w:u w:val="single"/>
    </w:rPr>
  </w:style>
  <w:style w:type="paragraph" w:styleId="a4">
    <w:name w:val="Normal (Web)"/>
    <w:basedOn w:val="a"/>
    <w:uiPriority w:val="99"/>
    <w:semiHidden/>
    <w:unhideWhenUsed/>
    <w:rsid w:val="00491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91A39"/>
    <w:rPr>
      <w:b/>
      <w:bCs/>
    </w:rPr>
  </w:style>
  <w:style w:type="character" w:styleId="a6">
    <w:name w:val="Emphasis"/>
    <w:basedOn w:val="a0"/>
    <w:uiPriority w:val="20"/>
    <w:qFormat/>
    <w:rsid w:val="00491A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334703">
      <w:bodyDiv w:val="1"/>
      <w:marLeft w:val="0"/>
      <w:marRight w:val="0"/>
      <w:marTop w:val="0"/>
      <w:marBottom w:val="0"/>
      <w:divBdr>
        <w:top w:val="none" w:sz="0" w:space="0" w:color="auto"/>
        <w:left w:val="none" w:sz="0" w:space="0" w:color="auto"/>
        <w:bottom w:val="none" w:sz="0" w:space="0" w:color="auto"/>
        <w:right w:val="none" w:sz="0" w:space="0" w:color="auto"/>
      </w:divBdr>
      <w:divsChild>
        <w:div w:id="1636176861">
          <w:marLeft w:val="0"/>
          <w:marRight w:val="0"/>
          <w:marTop w:val="0"/>
          <w:marBottom w:val="0"/>
          <w:divBdr>
            <w:top w:val="none" w:sz="0" w:space="0" w:color="auto"/>
            <w:left w:val="none" w:sz="0" w:space="0" w:color="auto"/>
            <w:bottom w:val="none" w:sz="0" w:space="0" w:color="auto"/>
            <w:right w:val="none" w:sz="0" w:space="0" w:color="auto"/>
          </w:divBdr>
          <w:divsChild>
            <w:div w:id="2084836850">
              <w:marLeft w:val="0"/>
              <w:marRight w:val="0"/>
              <w:marTop w:val="210"/>
              <w:marBottom w:val="75"/>
              <w:divBdr>
                <w:top w:val="none" w:sz="0" w:space="0" w:color="auto"/>
                <w:left w:val="none" w:sz="0" w:space="0" w:color="auto"/>
                <w:bottom w:val="single" w:sz="6" w:space="3" w:color="EEEEEE"/>
                <w:right w:val="none" w:sz="0" w:space="0" w:color="auto"/>
              </w:divBdr>
            </w:div>
            <w:div w:id="1011252869">
              <w:marLeft w:val="0"/>
              <w:marRight w:val="0"/>
              <w:marTop w:val="0"/>
              <w:marBottom w:val="0"/>
              <w:divBdr>
                <w:top w:val="none" w:sz="0" w:space="0" w:color="auto"/>
                <w:left w:val="none" w:sz="0" w:space="0" w:color="auto"/>
                <w:bottom w:val="none" w:sz="0" w:space="0" w:color="auto"/>
                <w:right w:val="none" w:sz="0" w:space="0" w:color="auto"/>
              </w:divBdr>
            </w:div>
          </w:divsChild>
        </w:div>
        <w:div w:id="1030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on.by/index.php/materials/math/sczet" TargetMode="External"/><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image" Target="media/image23.png"/><Relationship Id="rId21" Type="http://schemas.openxmlformats.org/officeDocument/2006/relationships/image" Target="media/image8.png"/><Relationship Id="rId34" Type="http://schemas.openxmlformats.org/officeDocument/2006/relationships/image" Target="media/image19.png"/><Relationship Id="rId42" Type="http://schemas.openxmlformats.org/officeDocument/2006/relationships/image" Target="media/image26.png"/><Relationship Id="rId47" Type="http://schemas.openxmlformats.org/officeDocument/2006/relationships/hyperlink" Target="https://educon.by/index.php/materials/math/sczet" TargetMode="External"/><Relationship Id="rId50" Type="http://schemas.openxmlformats.org/officeDocument/2006/relationships/image" Target="media/image33.png"/><Relationship Id="rId7" Type="http://schemas.openxmlformats.org/officeDocument/2006/relationships/hyperlink" Target="https://educon.by/index.php/materials/math/sczet" TargetMode="Externa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image" Target="media/image14.png"/><Relationship Id="rId11" Type="http://schemas.openxmlformats.org/officeDocument/2006/relationships/hyperlink" Target="https://educon.by/index.php/materials/math/sczet" TargetMode="External"/><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hyperlink" Target="https://educon.by/index.php/materials/math/sczet" TargetMode="External"/><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fontTable" Target="fontTable.xml"/><Relationship Id="rId5" Type="http://schemas.openxmlformats.org/officeDocument/2006/relationships/hyperlink" Target="https://educon.by/index.php/materials/math/sczet" TargetMode="External"/><Relationship Id="rId10" Type="http://schemas.openxmlformats.org/officeDocument/2006/relationships/hyperlink" Target="https://educon.by/index.php/materials/math/sczet" TargetMode="External"/><Relationship Id="rId19" Type="http://schemas.openxmlformats.org/officeDocument/2006/relationships/image" Target="media/image6.png"/><Relationship Id="rId31" Type="http://schemas.openxmlformats.org/officeDocument/2006/relationships/image" Target="media/image16.png"/><Relationship Id="rId44" Type="http://schemas.openxmlformats.org/officeDocument/2006/relationships/image" Target="media/image28.png"/><Relationship Id="rId52" Type="http://schemas.openxmlformats.org/officeDocument/2006/relationships/image" Target="media/image35.png"/><Relationship Id="rId4" Type="http://schemas.openxmlformats.org/officeDocument/2006/relationships/webSettings" Target="webSettings.xml"/><Relationship Id="rId9" Type="http://schemas.openxmlformats.org/officeDocument/2006/relationships/hyperlink" Target="https://educon.by/index.php/materials/math/sczet"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7.png"/><Relationship Id="rId48" Type="http://schemas.openxmlformats.org/officeDocument/2006/relationships/image" Target="media/image31.png"/><Relationship Id="rId8" Type="http://schemas.openxmlformats.org/officeDocument/2006/relationships/hyperlink" Target="https://educon.by/index.php/materials/math/sczet" TargetMode="External"/><Relationship Id="rId51" Type="http://schemas.openxmlformats.org/officeDocument/2006/relationships/image" Target="media/image34.png"/><Relationship Id="rId3" Type="http://schemas.openxmlformats.org/officeDocument/2006/relationships/settings" Target="settings.xml"/><Relationship Id="rId12" Type="http://schemas.openxmlformats.org/officeDocument/2006/relationships/hyperlink" Target="https://educon.by/index.php/materials/math/sczet" TargetMode="Externa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image" Target="media/image18.png"/><Relationship Id="rId38" Type="http://schemas.openxmlformats.org/officeDocument/2006/relationships/image" Target="media/image22.png"/><Relationship Id="rId46" Type="http://schemas.openxmlformats.org/officeDocument/2006/relationships/image" Target="media/image30.png"/><Relationship Id="rId20" Type="http://schemas.openxmlformats.org/officeDocument/2006/relationships/image" Target="media/image7.png"/><Relationship Id="rId41" Type="http://schemas.openxmlformats.org/officeDocument/2006/relationships/image" Target="media/image25.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ducon.by/index.php/materials/math/sczet" TargetMode="External"/><Relationship Id="rId15" Type="http://schemas.openxmlformats.org/officeDocument/2006/relationships/image" Target="media/image2.png"/><Relationship Id="rId23" Type="http://schemas.openxmlformats.org/officeDocument/2006/relationships/hyperlink" Target="https://educon.by/index.php/materials/math/sczet" TargetMode="External"/><Relationship Id="rId28" Type="http://schemas.openxmlformats.org/officeDocument/2006/relationships/hyperlink" Target="https://educon.by/index.php/materials/math/sczet" TargetMode="External"/><Relationship Id="rId36" Type="http://schemas.openxmlformats.org/officeDocument/2006/relationships/image" Target="media/image21.png"/><Relationship Id="rId49" Type="http://schemas.openxmlformats.org/officeDocument/2006/relationships/image" Target="media/image3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1183</Words>
  <Characters>6744</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Счет, степени, корни</vt:lpstr>
      <vt:lpstr>        Оглавление:</vt:lpstr>
      <vt:lpstr>    Основные теоретические сведения</vt:lpstr>
      <vt:lpstr>        Некоторые рекомендации к проведению алгебраических вычислений, преобразований и </vt:lpstr>
      <vt:lpstr>        Формулы сокращенного умножения</vt:lpstr>
      <vt:lpstr>        Квадратный трехчлен и теорема Виета</vt:lpstr>
      <vt:lpstr>        Основные свойства степеней</vt:lpstr>
      <vt:lpstr>        Основные свойства математических корней</vt:lpstr>
      <vt:lpstr>        Основные свойства квадратного корня</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2020-11-18T05:11:00Z</dcterms:created>
  <dcterms:modified xsi:type="dcterms:W3CDTF">2020-11-18T05:14:00Z</dcterms:modified>
</cp:coreProperties>
</file>